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C109" w14:textId="130240D3" w:rsidR="00667EA5" w:rsidRPr="00736304" w:rsidRDefault="00667EA5" w:rsidP="00F157A5">
      <w:pPr>
        <w:pStyle w:val="Title"/>
        <w:rPr>
          <w:lang w:val="fr-FR"/>
        </w:rPr>
      </w:pPr>
      <w:r w:rsidRPr="00736304">
        <w:rPr>
          <w:lang w:val="fr-FR"/>
        </w:rPr>
        <w:t>Tumeurs solides</w:t>
      </w:r>
    </w:p>
    <w:p w14:paraId="38F4533B" w14:textId="77777777" w:rsidR="00B17F50" w:rsidRPr="00736304" w:rsidRDefault="00B17F50" w:rsidP="00284994">
      <w:pPr>
        <w:pStyle w:val="Heading1"/>
        <w:rPr>
          <w:lang w:val="fr-FR"/>
        </w:rPr>
      </w:pPr>
      <w:bookmarkStart w:id="0" w:name="_Toc167180244"/>
      <w:r w:rsidRPr="00736304">
        <w:rPr>
          <w:lang w:val="fr-FR"/>
        </w:rPr>
        <w:t>Généralités</w:t>
      </w:r>
      <w:bookmarkEnd w:id="0"/>
    </w:p>
    <w:p w14:paraId="1029CD90" w14:textId="4CE5D649" w:rsidR="00B17F50" w:rsidRPr="00736304" w:rsidRDefault="00B17F50" w:rsidP="00284994">
      <w:pPr>
        <w:pStyle w:val="ListParagraph"/>
        <w:numPr>
          <w:ilvl w:val="0"/>
          <w:numId w:val="22"/>
        </w:numPr>
        <w:rPr>
          <w:lang w:val="fr-FR"/>
        </w:rPr>
      </w:pPr>
      <w:r w:rsidRPr="00736304">
        <w:rPr>
          <w:lang w:val="fr-FR"/>
        </w:rPr>
        <w:t xml:space="preserve">Les codes de </w:t>
      </w:r>
      <w:proofErr w:type="spellStart"/>
      <w:r w:rsidRPr="00736304">
        <w:rPr>
          <w:lang w:val="fr-FR"/>
        </w:rPr>
        <w:t>pseudonomenclature</w:t>
      </w:r>
      <w:proofErr w:type="spellEnd"/>
      <w:r w:rsidRPr="00736304">
        <w:rPr>
          <w:lang w:val="fr-FR"/>
        </w:rPr>
        <w:t xml:space="preserve"> énumérés ci-dessous ne peu</w:t>
      </w:r>
      <w:r w:rsidR="003707C6">
        <w:rPr>
          <w:lang w:val="fr-FR"/>
        </w:rPr>
        <w:t>vent</w:t>
      </w:r>
      <w:r w:rsidRPr="00736304">
        <w:rPr>
          <w:lang w:val="fr-FR"/>
        </w:rPr>
        <w:t xml:space="preserve"> être facturé qu'une seule fois par</w:t>
      </w:r>
      <w:r w:rsidR="00696F30" w:rsidRPr="00736304">
        <w:rPr>
          <w:lang w:val="fr-FR"/>
        </w:rPr>
        <w:t xml:space="preserve"> période de 12 mois</w:t>
      </w:r>
      <w:r w:rsidR="00736304" w:rsidRPr="00736304">
        <w:rPr>
          <w:lang w:val="fr-FR"/>
        </w:rPr>
        <w:t>.</w:t>
      </w:r>
    </w:p>
    <w:p w14:paraId="2EBFB999" w14:textId="3EC2292E" w:rsidR="00B17F50" w:rsidRPr="00736304" w:rsidRDefault="00B17F50" w:rsidP="00284994">
      <w:pPr>
        <w:pStyle w:val="ListParagraph"/>
        <w:numPr>
          <w:ilvl w:val="0"/>
          <w:numId w:val="22"/>
        </w:numPr>
        <w:rPr>
          <w:lang w:val="fr-FR"/>
        </w:rPr>
      </w:pPr>
      <w:r w:rsidRPr="00736304">
        <w:rPr>
          <w:lang w:val="fr-FR"/>
        </w:rPr>
        <w:t xml:space="preserve">Une phase de diagnostic s'applique de 3 mois avant à 3 mois après la date de prescription des codes de </w:t>
      </w:r>
      <w:proofErr w:type="spellStart"/>
      <w:r w:rsidRPr="00736304">
        <w:rPr>
          <w:lang w:val="fr-FR"/>
        </w:rPr>
        <w:t>pseudonomenclature</w:t>
      </w:r>
      <w:proofErr w:type="spellEnd"/>
      <w:r w:rsidRPr="00736304">
        <w:rPr>
          <w:lang w:val="fr-FR"/>
        </w:rPr>
        <w:t xml:space="preserve"> énumérés ci-dessous.</w:t>
      </w:r>
    </w:p>
    <w:p w14:paraId="05AB5A85" w14:textId="77777777" w:rsidR="00FA24F9" w:rsidRDefault="00FA24F9" w:rsidP="00FA24F9">
      <w:pPr>
        <w:pStyle w:val="ListParagraph"/>
        <w:numPr>
          <w:ilvl w:val="0"/>
          <w:numId w:val="22"/>
        </w:numPr>
        <w:rPr>
          <w:lang w:val="fr-FR"/>
        </w:rPr>
      </w:pPr>
      <w:r w:rsidRPr="009D5DA2">
        <w:rPr>
          <w:lang w:val="fr-FR"/>
        </w:rPr>
        <w:t>Les règles diagnosti</w:t>
      </w:r>
      <w:r>
        <w:rPr>
          <w:lang w:val="fr-FR"/>
        </w:rPr>
        <w:t>ques</w:t>
      </w:r>
      <w:r w:rsidRPr="009D5DA2">
        <w:rPr>
          <w:lang w:val="fr-FR"/>
        </w:rPr>
        <w:t xml:space="preserve"> et de cumul s'appliquent également aux tests effectués dans des </w:t>
      </w:r>
      <w:r>
        <w:rPr>
          <w:lang w:val="fr-FR"/>
        </w:rPr>
        <w:t>institutions</w:t>
      </w:r>
      <w:r w:rsidRPr="009D5DA2">
        <w:rPr>
          <w:lang w:val="fr-FR"/>
        </w:rPr>
        <w:t xml:space="preserve"> différent</w:t>
      </w:r>
      <w:r>
        <w:rPr>
          <w:lang w:val="fr-FR"/>
        </w:rPr>
        <w:t>e</w:t>
      </w:r>
      <w:r w:rsidRPr="009D5DA2">
        <w:rPr>
          <w:lang w:val="fr-FR"/>
        </w:rPr>
        <w:t>s.</w:t>
      </w:r>
    </w:p>
    <w:p w14:paraId="0C3FE379" w14:textId="7AE39EEC" w:rsidR="00B17F50" w:rsidRPr="00736304" w:rsidRDefault="00B17F50" w:rsidP="00284994">
      <w:pPr>
        <w:pStyle w:val="ListParagraph"/>
        <w:numPr>
          <w:ilvl w:val="0"/>
          <w:numId w:val="22"/>
        </w:numPr>
        <w:rPr>
          <w:lang w:val="fr-FR"/>
        </w:rPr>
      </w:pPr>
      <w:r w:rsidRPr="00736304">
        <w:rPr>
          <w:lang w:val="fr-FR"/>
        </w:rPr>
        <w:t xml:space="preserve">Un seul code de </w:t>
      </w:r>
      <w:proofErr w:type="spellStart"/>
      <w:r w:rsidRPr="00736304">
        <w:rPr>
          <w:lang w:val="fr-FR"/>
        </w:rPr>
        <w:t>pseudonomenclature</w:t>
      </w:r>
      <w:proofErr w:type="spellEnd"/>
      <w:r w:rsidRPr="00736304">
        <w:rPr>
          <w:lang w:val="fr-FR"/>
        </w:rPr>
        <w:t xml:space="preserve"> pour un test NGS et un seul pseudo-code pour un RNASeq peuvent être attestés par phase d'investigation diagnostique.</w:t>
      </w:r>
    </w:p>
    <w:p w14:paraId="0C6C1D43" w14:textId="7DE9158C" w:rsidR="00B17F50" w:rsidRPr="00736304" w:rsidRDefault="00B17F50" w:rsidP="00B17F50">
      <w:pPr>
        <w:pStyle w:val="ListParagraph"/>
        <w:numPr>
          <w:ilvl w:val="0"/>
          <w:numId w:val="22"/>
        </w:numPr>
        <w:rPr>
          <w:lang w:val="fr-FR"/>
        </w:rPr>
      </w:pPr>
      <w:r w:rsidRPr="00736304">
        <w:rPr>
          <w:lang w:val="fr-FR"/>
        </w:rPr>
        <w:t xml:space="preserve">Si une règle de cumul pour un code de </w:t>
      </w:r>
      <w:proofErr w:type="spellStart"/>
      <w:r w:rsidRPr="00736304">
        <w:rPr>
          <w:lang w:val="fr-FR"/>
        </w:rPr>
        <w:t>pseudonomenclature</w:t>
      </w:r>
      <w:proofErr w:type="spellEnd"/>
      <w:r w:rsidRPr="00736304">
        <w:rPr>
          <w:lang w:val="fr-FR"/>
        </w:rPr>
        <w:t xml:space="preserve"> permet l'attestation à partir de la nomenclature, mais que ce code de nomenclature ne peut pas être attesté en raison d'une règle de diagnostic ou d'une règle de cumul dans la nomenclature, il ne peut pas être attesté.</w:t>
      </w:r>
    </w:p>
    <w:p w14:paraId="0E6FAA46" w14:textId="0263A234" w:rsidR="00802A2B" w:rsidRPr="00736304" w:rsidRDefault="001D37F8" w:rsidP="00802A2B">
      <w:pPr>
        <w:pStyle w:val="Heading1"/>
        <w:rPr>
          <w:lang w:val="fr-FR"/>
        </w:rPr>
      </w:pPr>
      <w:bookmarkStart w:id="1" w:name="_Toc167180245"/>
      <w:r w:rsidRPr="00736304">
        <w:rPr>
          <w:lang w:val="fr-FR"/>
        </w:rPr>
        <w:t>Règles diagnostiques</w:t>
      </w:r>
      <w:bookmarkEnd w:id="1"/>
    </w:p>
    <w:p w14:paraId="1BF006E1" w14:textId="174C9AA4" w:rsidR="00667EA5" w:rsidRPr="00736304" w:rsidRDefault="00667EA5" w:rsidP="001D702A">
      <w:pPr>
        <w:rPr>
          <w:lang w:val="fr-FR"/>
        </w:rPr>
      </w:pPr>
    </w:p>
    <w:tbl>
      <w:tblPr>
        <w:tblW w:w="1038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8167"/>
      </w:tblGrid>
      <w:tr w:rsidR="00802A2B" w:rsidRPr="00370003" w14:paraId="1F353AE0" w14:textId="77777777" w:rsidTr="001D37F8">
        <w:trPr>
          <w:trHeight w:val="615"/>
        </w:trPr>
        <w:tc>
          <w:tcPr>
            <w:tcW w:w="2220" w:type="dxa"/>
            <w:shd w:val="clear" w:color="auto" w:fill="auto"/>
            <w:noWrap/>
            <w:hideMark/>
          </w:tcPr>
          <w:p w14:paraId="28B7DDA4" w14:textId="22A1E9A2" w:rsidR="00802A2B" w:rsidRPr="00736304" w:rsidRDefault="001D37F8" w:rsidP="00031587">
            <w:pPr>
              <w:spacing w:after="0" w:line="240" w:lineRule="auto"/>
              <w:rPr>
                <w:rFonts w:ascii="Calibri" w:eastAsia="Times New Roman" w:hAnsi="Calibri" w:cs="Calibri"/>
                <w:lang w:val="fr-FR" w:eastAsia="nl-NL"/>
              </w:rPr>
            </w:pPr>
            <w:r w:rsidRPr="00736304">
              <w:rPr>
                <w:rFonts w:ascii="Calibri" w:eastAsia="Times New Roman" w:hAnsi="Calibri" w:cs="Calibri"/>
                <w:lang w:val="fr-FR" w:eastAsia="nl-NL"/>
              </w:rPr>
              <w:t xml:space="preserve">Règle diagnostique </w:t>
            </w:r>
            <w:r w:rsidR="00802A2B" w:rsidRPr="00736304">
              <w:rPr>
                <w:rFonts w:ascii="Calibri" w:eastAsia="Times New Roman" w:hAnsi="Calibri" w:cs="Calibri"/>
                <w:lang w:val="fr-FR" w:eastAsia="nl-NL"/>
              </w:rPr>
              <w:t>1</w:t>
            </w:r>
          </w:p>
        </w:tc>
        <w:tc>
          <w:tcPr>
            <w:tcW w:w="8167" w:type="dxa"/>
            <w:shd w:val="clear" w:color="auto" w:fill="auto"/>
            <w:noWrap/>
            <w:hideMark/>
          </w:tcPr>
          <w:p w14:paraId="30BEB512" w14:textId="1763B3FB" w:rsidR="00802A2B" w:rsidRPr="00736304" w:rsidRDefault="001D37F8" w:rsidP="00031587">
            <w:pPr>
              <w:spacing w:after="0" w:line="240" w:lineRule="auto"/>
              <w:rPr>
                <w:rFonts w:ascii="Calibri" w:eastAsia="Times New Roman" w:hAnsi="Calibri" w:cs="Calibri"/>
                <w:lang w:val="fr-FR" w:eastAsia="nl-NL"/>
              </w:rPr>
            </w:pPr>
            <w:r w:rsidRPr="00736304">
              <w:rPr>
                <w:lang w:val="fr-FR"/>
              </w:rPr>
              <w:t xml:space="preserve">Le </w:t>
            </w:r>
            <w:r w:rsidR="005D656B">
              <w:rPr>
                <w:lang w:val="fr-FR"/>
              </w:rPr>
              <w:t xml:space="preserve">code de </w:t>
            </w:r>
            <w:proofErr w:type="spellStart"/>
            <w:r w:rsidR="005D656B">
              <w:rPr>
                <w:lang w:val="fr-FR"/>
              </w:rPr>
              <w:t>pseudonomenclature</w:t>
            </w:r>
            <w:proofErr w:type="spellEnd"/>
            <w:r w:rsidRPr="00736304">
              <w:rPr>
                <w:lang w:val="fr-FR"/>
              </w:rPr>
              <w:t xml:space="preserve"> ne peut être facturé qu'une seule fois </w:t>
            </w:r>
            <w:r w:rsidR="00696F30" w:rsidRPr="00736304">
              <w:rPr>
                <w:b/>
                <w:bCs/>
                <w:u w:val="single"/>
                <w:lang w:val="fr-FR"/>
              </w:rPr>
              <w:t>par période de 12 mois</w:t>
            </w:r>
            <w:r w:rsidR="00802A2B" w:rsidRPr="00736304">
              <w:rPr>
                <w:rFonts w:ascii="Calibri" w:eastAsia="Symbol" w:hAnsi="Calibri" w:cs="Calibri"/>
                <w:lang w:val="fr-FR" w:eastAsia="nl-NL"/>
              </w:rPr>
              <w:t>.</w:t>
            </w:r>
          </w:p>
        </w:tc>
      </w:tr>
      <w:tr w:rsidR="00802A2B" w:rsidRPr="00370003" w14:paraId="3AFD2469" w14:textId="77777777" w:rsidTr="001D37F8">
        <w:trPr>
          <w:trHeight w:val="615"/>
        </w:trPr>
        <w:tc>
          <w:tcPr>
            <w:tcW w:w="2220" w:type="dxa"/>
            <w:shd w:val="clear" w:color="auto" w:fill="auto"/>
            <w:noWrap/>
            <w:hideMark/>
          </w:tcPr>
          <w:p w14:paraId="582053DA" w14:textId="6D2B6AC8" w:rsidR="00802A2B" w:rsidRPr="00736304" w:rsidRDefault="001D37F8" w:rsidP="00031587">
            <w:pPr>
              <w:spacing w:after="0" w:line="240" w:lineRule="auto"/>
              <w:rPr>
                <w:rFonts w:ascii="Calibri" w:eastAsia="Times New Roman" w:hAnsi="Calibri" w:cs="Calibri"/>
                <w:lang w:val="fr-FR" w:eastAsia="nl-NL"/>
              </w:rPr>
            </w:pPr>
            <w:r w:rsidRPr="00736304">
              <w:rPr>
                <w:rFonts w:ascii="Calibri" w:eastAsia="Times New Roman" w:hAnsi="Calibri" w:cs="Calibri"/>
                <w:lang w:val="fr-FR" w:eastAsia="nl-NL"/>
              </w:rPr>
              <w:t xml:space="preserve">Règle diagnostique </w:t>
            </w:r>
            <w:r w:rsidR="00802A2B" w:rsidRPr="00736304">
              <w:rPr>
                <w:rFonts w:ascii="Calibri" w:eastAsia="Times New Roman" w:hAnsi="Calibri" w:cs="Calibri"/>
                <w:lang w:val="fr-FR" w:eastAsia="nl-NL"/>
              </w:rPr>
              <w:t>2</w:t>
            </w:r>
          </w:p>
        </w:tc>
        <w:tc>
          <w:tcPr>
            <w:tcW w:w="8167" w:type="dxa"/>
            <w:shd w:val="clear" w:color="auto" w:fill="auto"/>
            <w:noWrap/>
            <w:hideMark/>
          </w:tcPr>
          <w:p w14:paraId="6B3DC00A" w14:textId="394914B5" w:rsidR="00802A2B" w:rsidRPr="00736304" w:rsidRDefault="001D37F8" w:rsidP="00031587">
            <w:pPr>
              <w:spacing w:after="0" w:line="240" w:lineRule="auto"/>
              <w:rPr>
                <w:rFonts w:ascii="Calibri" w:eastAsia="Times New Roman" w:hAnsi="Calibri" w:cs="Calibri"/>
                <w:lang w:val="fr-FR" w:eastAsia="nl-NL"/>
              </w:rPr>
            </w:pPr>
            <w:r w:rsidRPr="00736304">
              <w:rPr>
                <w:lang w:val="fr-FR"/>
              </w:rPr>
              <w:t>Aucune prestation de l'article 33, 33</w:t>
            </w:r>
            <w:r w:rsidR="00972043" w:rsidRPr="00736304">
              <w:rPr>
                <w:lang w:val="fr-FR"/>
              </w:rPr>
              <w:t>bis</w:t>
            </w:r>
            <w:r w:rsidRPr="00736304">
              <w:rPr>
                <w:lang w:val="fr-FR"/>
              </w:rPr>
              <w:t xml:space="preserve"> ou 33</w:t>
            </w:r>
            <w:r w:rsidR="00972043" w:rsidRPr="00736304">
              <w:rPr>
                <w:lang w:val="fr-FR"/>
              </w:rPr>
              <w:t>ter</w:t>
            </w:r>
            <w:r w:rsidRPr="00736304">
              <w:rPr>
                <w:lang w:val="fr-FR"/>
              </w:rPr>
              <w:t xml:space="preserve"> ne peut être </w:t>
            </w:r>
            <w:r w:rsidR="00244445">
              <w:rPr>
                <w:lang w:val="fr-FR"/>
              </w:rPr>
              <w:t xml:space="preserve">facturée en sus </w:t>
            </w:r>
            <w:r w:rsidR="00F455A6">
              <w:rPr>
                <w:b/>
                <w:bCs/>
                <w:u w:val="single"/>
                <w:lang w:val="fr-FR"/>
              </w:rPr>
              <w:t>pour le test effectué</w:t>
            </w:r>
            <w:r w:rsidR="00244445">
              <w:rPr>
                <w:lang w:val="fr-FR"/>
              </w:rPr>
              <w:t xml:space="preserve"> </w:t>
            </w:r>
            <w:r w:rsidR="00321BD6" w:rsidRPr="00736304">
              <w:rPr>
                <w:b/>
                <w:bCs/>
                <w:u w:val="single"/>
                <w:lang w:val="fr-FR"/>
              </w:rPr>
              <w:t>pour les biomarqueurs inclus dans le panel NGS effectivement utilisé</w:t>
            </w:r>
            <w:r w:rsidR="00321BD6" w:rsidRPr="00736304">
              <w:rPr>
                <w:lang w:val="fr-FR"/>
              </w:rPr>
              <w:t>, si ce panel est plus étendu que le panel minimum requis</w:t>
            </w:r>
            <w:r w:rsidR="00802A2B" w:rsidRPr="00736304">
              <w:rPr>
                <w:rFonts w:ascii="Calibri" w:eastAsia="Symbol" w:hAnsi="Calibri" w:cs="Calibri"/>
                <w:lang w:val="fr-FR" w:eastAsia="nl-NL"/>
              </w:rPr>
              <w:t>.</w:t>
            </w:r>
          </w:p>
        </w:tc>
      </w:tr>
      <w:tr w:rsidR="00F244B2" w:rsidRPr="00370003" w14:paraId="1B05729F" w14:textId="77777777" w:rsidTr="001D37F8">
        <w:trPr>
          <w:trHeight w:val="615"/>
        </w:trPr>
        <w:tc>
          <w:tcPr>
            <w:tcW w:w="2220" w:type="dxa"/>
            <w:shd w:val="clear" w:color="auto" w:fill="auto"/>
            <w:noWrap/>
          </w:tcPr>
          <w:p w14:paraId="79B2C721" w14:textId="5D7D88D0" w:rsidR="00F244B2" w:rsidRPr="00736304" w:rsidRDefault="00F244B2" w:rsidP="00F244B2">
            <w:pPr>
              <w:spacing w:after="0" w:line="240" w:lineRule="auto"/>
              <w:rPr>
                <w:rFonts w:ascii="Calibri" w:eastAsia="Times New Roman" w:hAnsi="Calibri" w:cs="Calibri"/>
                <w:lang w:val="fr-FR" w:eastAsia="nl-NL"/>
              </w:rPr>
            </w:pPr>
            <w:r w:rsidRPr="00736304">
              <w:rPr>
                <w:rFonts w:ascii="Calibri" w:eastAsia="Times New Roman" w:hAnsi="Calibri" w:cs="Calibri"/>
                <w:lang w:val="fr-FR" w:eastAsia="nl-NL"/>
              </w:rPr>
              <w:t>Règle diagnostique 3</w:t>
            </w:r>
          </w:p>
        </w:tc>
        <w:tc>
          <w:tcPr>
            <w:tcW w:w="8167" w:type="dxa"/>
            <w:shd w:val="clear" w:color="auto" w:fill="auto"/>
            <w:noWrap/>
          </w:tcPr>
          <w:p w14:paraId="5A8E2A9B" w14:textId="57B380EE" w:rsidR="00F244B2" w:rsidRPr="00736304" w:rsidRDefault="00F244B2" w:rsidP="00F244B2">
            <w:pPr>
              <w:spacing w:after="0" w:line="240" w:lineRule="auto"/>
              <w:rPr>
                <w:lang w:val="fr-FR"/>
              </w:rPr>
            </w:pP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 diagnostique</w:t>
            </w:r>
            <w:r w:rsidRPr="00736304">
              <w:rPr>
                <w:lang w:val="fr-FR"/>
              </w:rPr>
              <w:t>, avec les prestations 588534-588545, 587915-587926 et 588770-588781 de l'article 33bis</w:t>
            </w:r>
            <w:r w:rsidRPr="00736304">
              <w:rPr>
                <w:rFonts w:ascii="Calibri" w:eastAsia="Times New Roman" w:hAnsi="Calibri" w:cs="Calibri"/>
                <w:lang w:val="fr-FR" w:eastAsia="nl-NL"/>
              </w:rPr>
              <w:t>.</w:t>
            </w:r>
          </w:p>
        </w:tc>
      </w:tr>
      <w:tr w:rsidR="00F244B2" w:rsidRPr="00370003" w14:paraId="3555AE85" w14:textId="77777777" w:rsidTr="001D37F8">
        <w:trPr>
          <w:trHeight w:val="615"/>
        </w:trPr>
        <w:tc>
          <w:tcPr>
            <w:tcW w:w="2220" w:type="dxa"/>
            <w:shd w:val="clear" w:color="auto" w:fill="auto"/>
            <w:noWrap/>
          </w:tcPr>
          <w:p w14:paraId="2CDCED90" w14:textId="7CDBA101" w:rsidR="00F244B2" w:rsidRPr="00736304" w:rsidRDefault="00F244B2" w:rsidP="00F244B2">
            <w:pPr>
              <w:spacing w:after="0" w:line="240" w:lineRule="auto"/>
              <w:rPr>
                <w:rFonts w:ascii="Calibri" w:eastAsia="Times New Roman" w:hAnsi="Calibri" w:cs="Calibri"/>
                <w:lang w:val="fr-FR" w:eastAsia="nl-NL"/>
              </w:rPr>
            </w:pPr>
            <w:r w:rsidRPr="00736304">
              <w:rPr>
                <w:rFonts w:ascii="Calibri" w:eastAsia="Times New Roman" w:hAnsi="Calibri" w:cs="Calibri"/>
                <w:lang w:val="fr-FR" w:eastAsia="nl-NL"/>
              </w:rPr>
              <w:t>Règle diagnostique 4</w:t>
            </w:r>
          </w:p>
        </w:tc>
        <w:tc>
          <w:tcPr>
            <w:tcW w:w="8167" w:type="dxa"/>
            <w:shd w:val="clear" w:color="auto" w:fill="auto"/>
            <w:noWrap/>
            <w:vAlign w:val="bottom"/>
          </w:tcPr>
          <w:p w14:paraId="329265BC" w14:textId="601BA07A" w:rsidR="00F244B2" w:rsidRPr="00736304" w:rsidRDefault="00F244B2" w:rsidP="00F244B2">
            <w:pPr>
              <w:spacing w:after="0" w:line="240" w:lineRule="auto"/>
              <w:rPr>
                <w:rFonts w:ascii="Calibri" w:eastAsia="Times New Roman" w:hAnsi="Calibri" w:cs="Calibri"/>
                <w:lang w:val="fr-FR" w:eastAsia="nl-NL"/>
              </w:rPr>
            </w:pP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 diagnostique</w:t>
            </w:r>
            <w:r w:rsidRPr="00736304">
              <w:rPr>
                <w:lang w:val="fr-FR"/>
              </w:rPr>
              <w:t xml:space="preserve"> avec les prestations </w:t>
            </w:r>
            <w:r w:rsidR="00682DE7">
              <w:rPr>
                <w:lang w:val="fr-FR"/>
              </w:rPr>
              <w:t>594016-594020, 594053-594064 et 594090-594101</w:t>
            </w:r>
            <w:r w:rsidRPr="00736304">
              <w:rPr>
                <w:lang w:val="fr-FR"/>
              </w:rPr>
              <w:t xml:space="preserve"> de l'article 33ter</w:t>
            </w:r>
            <w:r w:rsidRPr="00736304">
              <w:rPr>
                <w:rFonts w:ascii="Calibri" w:hAnsi="Calibri" w:cs="Calibri"/>
                <w:lang w:val="fr-FR"/>
              </w:rPr>
              <w:t>.</w:t>
            </w:r>
          </w:p>
        </w:tc>
      </w:tr>
      <w:tr w:rsidR="00F244B2" w:rsidRPr="00370003" w14:paraId="728B7A51" w14:textId="77777777" w:rsidTr="00031587">
        <w:trPr>
          <w:trHeight w:val="615"/>
        </w:trPr>
        <w:tc>
          <w:tcPr>
            <w:tcW w:w="2220" w:type="dxa"/>
            <w:shd w:val="clear" w:color="auto" w:fill="auto"/>
            <w:noWrap/>
          </w:tcPr>
          <w:p w14:paraId="5A0B35B6" w14:textId="005BCDBA" w:rsidR="00F244B2" w:rsidRPr="00736304" w:rsidRDefault="00187D80" w:rsidP="00F244B2">
            <w:pPr>
              <w:spacing w:after="0" w:line="240" w:lineRule="auto"/>
              <w:rPr>
                <w:rFonts w:ascii="Calibri" w:eastAsia="Times New Roman" w:hAnsi="Calibri" w:cs="Calibri"/>
                <w:lang w:val="fr-FR" w:eastAsia="nl-NL"/>
              </w:rPr>
            </w:pPr>
            <w:r w:rsidRPr="00736304">
              <w:rPr>
                <w:rFonts w:ascii="Calibri" w:eastAsia="Times New Roman" w:hAnsi="Calibri" w:cs="Calibri"/>
                <w:lang w:val="fr-FR" w:eastAsia="nl-NL"/>
              </w:rPr>
              <w:t>Règle diagnostique 5</w:t>
            </w:r>
          </w:p>
        </w:tc>
        <w:tc>
          <w:tcPr>
            <w:tcW w:w="8167" w:type="dxa"/>
            <w:shd w:val="clear" w:color="auto" w:fill="auto"/>
            <w:noWrap/>
          </w:tcPr>
          <w:p w14:paraId="7B186945" w14:textId="1BF64109" w:rsidR="00F244B2" w:rsidRPr="00736304" w:rsidRDefault="00135CE2" w:rsidP="00F244B2">
            <w:pPr>
              <w:spacing w:after="0" w:line="240" w:lineRule="auto"/>
              <w:rPr>
                <w:lang w:val="fr-FR"/>
              </w:rPr>
            </w:pP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facturable que si le pseudo-code </w:t>
            </w:r>
            <w:r w:rsidR="00EA18E4">
              <w:rPr>
                <w:lang w:val="fr-FR"/>
              </w:rPr>
              <w:t>535032-535043</w:t>
            </w:r>
            <w:r w:rsidRPr="00736304">
              <w:rPr>
                <w:lang w:val="fr-FR"/>
              </w:rPr>
              <w:t xml:space="preserve">, </w:t>
            </w:r>
            <w:r w:rsidR="00EA18E4">
              <w:rPr>
                <w:lang w:val="fr-FR"/>
              </w:rPr>
              <w:t>535054-535065</w:t>
            </w:r>
            <w:r w:rsidRPr="00736304">
              <w:rPr>
                <w:lang w:val="fr-FR"/>
              </w:rPr>
              <w:t xml:space="preserve"> ou </w:t>
            </w:r>
            <w:r w:rsidR="00EA18E4">
              <w:rPr>
                <w:lang w:val="fr-FR"/>
              </w:rPr>
              <w:t>535076-535080</w:t>
            </w:r>
            <w:r w:rsidRPr="00736304">
              <w:rPr>
                <w:lang w:val="fr-FR"/>
              </w:rPr>
              <w:t xml:space="preserve"> est également facturé </w:t>
            </w:r>
            <w:r w:rsidRPr="009F5717">
              <w:rPr>
                <w:b/>
                <w:bCs/>
                <w:u w:val="single"/>
                <w:lang w:val="fr-FR"/>
              </w:rPr>
              <w:t>pendant la phase d’investigation diagnostique</w:t>
            </w:r>
            <w:r w:rsidRPr="00736304">
              <w:rPr>
                <w:b/>
                <w:bCs/>
                <w:lang w:val="fr-FR"/>
              </w:rPr>
              <w:t>.</w:t>
            </w:r>
          </w:p>
        </w:tc>
      </w:tr>
      <w:tr w:rsidR="009F416E" w:rsidRPr="00370003" w14:paraId="567BA1BF" w14:textId="77777777" w:rsidTr="00031587">
        <w:trPr>
          <w:trHeight w:val="615"/>
        </w:trPr>
        <w:tc>
          <w:tcPr>
            <w:tcW w:w="2220" w:type="dxa"/>
            <w:shd w:val="clear" w:color="auto" w:fill="auto"/>
            <w:noWrap/>
          </w:tcPr>
          <w:p w14:paraId="433F6850" w14:textId="475ADB16" w:rsidR="009F416E" w:rsidRPr="00736304" w:rsidRDefault="009F416E" w:rsidP="00F244B2">
            <w:pPr>
              <w:spacing w:after="0" w:line="240" w:lineRule="auto"/>
              <w:rPr>
                <w:rFonts w:ascii="Calibri" w:eastAsia="Times New Roman" w:hAnsi="Calibri" w:cs="Calibri"/>
                <w:lang w:val="fr-FR" w:eastAsia="nl-NL"/>
              </w:rPr>
            </w:pPr>
            <w:r w:rsidRPr="00736304">
              <w:rPr>
                <w:rFonts w:ascii="Calibri" w:eastAsia="Times New Roman" w:hAnsi="Calibri" w:cs="Calibri"/>
                <w:lang w:val="fr-FR" w:eastAsia="nl-NL"/>
              </w:rPr>
              <w:t>Règle diagnostique 6</w:t>
            </w:r>
          </w:p>
        </w:tc>
        <w:tc>
          <w:tcPr>
            <w:tcW w:w="8167" w:type="dxa"/>
            <w:shd w:val="clear" w:color="auto" w:fill="auto"/>
            <w:noWrap/>
          </w:tcPr>
          <w:p w14:paraId="729197DB" w14:textId="0208661A" w:rsidR="009F416E" w:rsidRPr="00736304" w:rsidRDefault="009F416E" w:rsidP="00F244B2">
            <w:pPr>
              <w:spacing w:after="0" w:line="240" w:lineRule="auto"/>
              <w:rPr>
                <w:lang w:val="fr-FR"/>
              </w:rPr>
            </w:pPr>
            <w:r w:rsidRPr="00736304">
              <w:rPr>
                <w:lang w:val="fr-FR"/>
              </w:rPr>
              <w:t xml:space="preserve">Les </w:t>
            </w:r>
            <w:r w:rsidR="005D656B">
              <w:rPr>
                <w:lang w:val="fr-FR"/>
              </w:rPr>
              <w:t xml:space="preserve">codes de </w:t>
            </w:r>
            <w:proofErr w:type="spellStart"/>
            <w:r w:rsidR="005D656B">
              <w:rPr>
                <w:lang w:val="fr-FR"/>
              </w:rPr>
              <w:t>pseudonomenclature</w:t>
            </w:r>
            <w:proofErr w:type="spellEnd"/>
            <w:r w:rsidR="005D656B">
              <w:rPr>
                <w:lang w:val="fr-FR"/>
              </w:rPr>
              <w:t xml:space="preserve"> </w:t>
            </w:r>
            <w:r w:rsidR="006456FF">
              <w:rPr>
                <w:lang w:val="fr-FR"/>
              </w:rPr>
              <w:t>535312-535323</w:t>
            </w:r>
            <w:r w:rsidR="006456FF" w:rsidRPr="00736304">
              <w:rPr>
                <w:lang w:val="fr-FR"/>
              </w:rPr>
              <w:t xml:space="preserve"> </w:t>
            </w:r>
            <w:r w:rsidR="006456FF">
              <w:rPr>
                <w:lang w:val="fr-FR"/>
              </w:rPr>
              <w:t xml:space="preserve">et </w:t>
            </w:r>
            <w:r w:rsidR="00E43D22">
              <w:rPr>
                <w:lang w:val="fr-FR"/>
              </w:rPr>
              <w:t>5</w:t>
            </w:r>
            <w:r w:rsidR="00E43D22" w:rsidRPr="00E43D22">
              <w:rPr>
                <w:lang w:val="fr-FR"/>
              </w:rPr>
              <w:t>35334-535345</w:t>
            </w:r>
            <w:r w:rsidR="00E43D22">
              <w:rPr>
                <w:lang w:val="fr-FR"/>
              </w:rPr>
              <w:t xml:space="preserve"> </w:t>
            </w:r>
            <w:r w:rsidRPr="00736304">
              <w:rPr>
                <w:lang w:val="fr-FR"/>
              </w:rPr>
              <w:t xml:space="preserve">ne sont pas cumulables entre </w:t>
            </w:r>
            <w:r w:rsidR="00C824A0" w:rsidRPr="00736304">
              <w:rPr>
                <w:lang w:val="fr-FR"/>
              </w:rPr>
              <w:t xml:space="preserve">eux </w:t>
            </w:r>
            <w:r w:rsidR="004E3E53" w:rsidRPr="00736304">
              <w:rPr>
                <w:b/>
                <w:bCs/>
                <w:u w:val="single"/>
                <w:lang w:val="fr-FR"/>
              </w:rPr>
              <w:t>endéans</w:t>
            </w:r>
            <w:r w:rsidR="00073CE2">
              <w:rPr>
                <w:b/>
                <w:bCs/>
                <w:u w:val="single"/>
                <w:lang w:val="fr-FR"/>
              </w:rPr>
              <w:t xml:space="preserve"> une</w:t>
            </w:r>
            <w:r w:rsidR="004E3E53" w:rsidRPr="00736304">
              <w:rPr>
                <w:b/>
                <w:bCs/>
                <w:u w:val="single"/>
                <w:lang w:val="fr-FR"/>
              </w:rPr>
              <w:t xml:space="preserve"> </w:t>
            </w:r>
            <w:r w:rsidR="00073CE2" w:rsidRPr="00736304">
              <w:rPr>
                <w:b/>
                <w:bCs/>
                <w:u w:val="single"/>
                <w:lang w:val="fr-FR"/>
              </w:rPr>
              <w:t>période de 12 mois</w:t>
            </w:r>
            <w:r w:rsidRPr="00736304">
              <w:rPr>
                <w:lang w:val="fr-FR"/>
              </w:rPr>
              <w:t>.</w:t>
            </w:r>
          </w:p>
        </w:tc>
      </w:tr>
      <w:tr w:rsidR="005D656B" w:rsidRPr="00370003" w14:paraId="75B5144B" w14:textId="77777777" w:rsidTr="00031587">
        <w:trPr>
          <w:trHeight w:val="615"/>
        </w:trPr>
        <w:tc>
          <w:tcPr>
            <w:tcW w:w="2220" w:type="dxa"/>
            <w:shd w:val="clear" w:color="auto" w:fill="auto"/>
            <w:noWrap/>
          </w:tcPr>
          <w:p w14:paraId="74E2282D" w14:textId="6B1EFBA1" w:rsidR="005D656B" w:rsidRPr="00736304" w:rsidRDefault="005D656B" w:rsidP="00F244B2">
            <w:pPr>
              <w:spacing w:after="0" w:line="240" w:lineRule="auto"/>
              <w:rPr>
                <w:rFonts w:ascii="Calibri" w:eastAsia="Times New Roman" w:hAnsi="Calibri" w:cs="Calibri"/>
                <w:lang w:val="fr-FR" w:eastAsia="nl-NL"/>
              </w:rPr>
            </w:pPr>
            <w:r w:rsidRPr="00736304">
              <w:rPr>
                <w:rFonts w:ascii="Calibri" w:eastAsia="Times New Roman" w:hAnsi="Calibri" w:cs="Calibri"/>
                <w:lang w:val="fr-FR" w:eastAsia="nl-NL"/>
              </w:rPr>
              <w:t xml:space="preserve">Règle diagnostique </w:t>
            </w:r>
            <w:r>
              <w:rPr>
                <w:rFonts w:ascii="Calibri" w:eastAsia="Times New Roman" w:hAnsi="Calibri" w:cs="Calibri"/>
                <w:lang w:val="fr-FR" w:eastAsia="nl-NL"/>
              </w:rPr>
              <w:t>7</w:t>
            </w:r>
          </w:p>
        </w:tc>
        <w:tc>
          <w:tcPr>
            <w:tcW w:w="8167" w:type="dxa"/>
            <w:shd w:val="clear" w:color="auto" w:fill="auto"/>
            <w:noWrap/>
          </w:tcPr>
          <w:p w14:paraId="232C4DE5" w14:textId="3847BE7B" w:rsidR="005D656B" w:rsidRPr="00A93B4A" w:rsidRDefault="00A93B4A" w:rsidP="00F244B2">
            <w:pPr>
              <w:spacing w:after="0" w:line="240" w:lineRule="auto"/>
              <w:rPr>
                <w:lang w:val="fr-FR"/>
              </w:rPr>
            </w:pPr>
            <w:r w:rsidRPr="00A93B4A">
              <w:rPr>
                <w:lang w:val="fr-FR"/>
              </w:rPr>
              <w:t xml:space="preserve">Le code de </w:t>
            </w:r>
            <w:proofErr w:type="spellStart"/>
            <w:r w:rsidRPr="00A93B4A">
              <w:rPr>
                <w:lang w:val="fr-FR"/>
              </w:rPr>
              <w:t>pseudonomenclature</w:t>
            </w:r>
            <w:proofErr w:type="spellEnd"/>
            <w:r w:rsidRPr="00961D74">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961D74">
              <w:rPr>
                <w:lang w:val="fr-FR"/>
              </w:rPr>
              <w:t>565154-565165, 565515-565526, 565530-565541 of 565552-565563</w:t>
            </w:r>
            <w:r>
              <w:rPr>
                <w:lang w:val="fr-FR"/>
              </w:rPr>
              <w:t xml:space="preserve"> de l’article 33 </w:t>
            </w:r>
            <w:r w:rsidR="00770C6C" w:rsidRPr="00EC480E">
              <w:rPr>
                <w:rFonts w:ascii="Calibri" w:eastAsia="Times New Roman" w:hAnsi="Calibri" w:cs="Calibri"/>
                <w:b/>
                <w:bCs/>
                <w:u w:val="single"/>
                <w:lang w:val="fr-BE" w:eastAsia="nl-NL"/>
              </w:rPr>
              <w:t xml:space="preserve">des </w:t>
            </w:r>
            <w:r w:rsidR="00770C6C" w:rsidRPr="00EC480E">
              <w:rPr>
                <w:b/>
                <w:bCs/>
                <w:u w:val="single"/>
                <w:lang w:val="fr-BE"/>
              </w:rPr>
              <w:t xml:space="preserve">anomalies </w:t>
            </w:r>
            <w:r w:rsidR="00E1028E">
              <w:rPr>
                <w:b/>
                <w:bCs/>
                <w:u w:val="single"/>
                <w:lang w:val="fr-BE"/>
              </w:rPr>
              <w:t>génomiques</w:t>
            </w:r>
            <w:r w:rsidR="00E1028E" w:rsidRPr="00EC480E">
              <w:rPr>
                <w:b/>
                <w:bCs/>
                <w:u w:val="single"/>
                <w:lang w:val="fr-BE"/>
              </w:rPr>
              <w:t xml:space="preserve"> </w:t>
            </w:r>
            <w:r w:rsidR="00770C6C" w:rsidRPr="00EC480E">
              <w:rPr>
                <w:b/>
                <w:bCs/>
                <w:u w:val="single"/>
                <w:lang w:val="fr-BE"/>
              </w:rPr>
              <w:t>somatiques</w:t>
            </w:r>
            <w:r w:rsidR="00E1028E">
              <w:rPr>
                <w:b/>
                <w:bCs/>
                <w:u w:val="single"/>
                <w:lang w:val="fr-BE"/>
              </w:rPr>
              <w:t xml:space="preserve"> </w:t>
            </w:r>
          </w:p>
        </w:tc>
      </w:tr>
    </w:tbl>
    <w:sdt>
      <w:sdtPr>
        <w:rPr>
          <w:rFonts w:asciiTheme="minorHAnsi" w:eastAsiaTheme="minorHAnsi" w:hAnsiTheme="minorHAnsi" w:cstheme="minorBidi"/>
          <w:color w:val="auto"/>
          <w:sz w:val="22"/>
          <w:szCs w:val="22"/>
          <w:lang w:val="fr-FR"/>
        </w:rPr>
        <w:id w:val="396473696"/>
        <w:docPartObj>
          <w:docPartGallery w:val="Table of Contents"/>
          <w:docPartUnique/>
        </w:docPartObj>
      </w:sdtPr>
      <w:sdtEndPr>
        <w:rPr>
          <w:b/>
          <w:bCs/>
          <w:noProof/>
        </w:rPr>
      </w:sdtEndPr>
      <w:sdtContent>
        <w:p w14:paraId="3341B6A0" w14:textId="77777777" w:rsidR="00802A2B" w:rsidRPr="00736304" w:rsidRDefault="00802A2B">
          <w:pPr>
            <w:pStyle w:val="TOCHeading"/>
            <w:rPr>
              <w:lang w:val="fr-FR"/>
            </w:rPr>
          </w:pPr>
          <w:r w:rsidRPr="00736304">
            <w:rPr>
              <w:lang w:val="fr-FR"/>
            </w:rPr>
            <w:t>Contents</w:t>
          </w:r>
        </w:p>
        <w:p w14:paraId="695BF59F" w14:textId="65B07FCE" w:rsidR="008F4C53" w:rsidRDefault="00802A2B">
          <w:pPr>
            <w:pStyle w:val="TOC1"/>
            <w:rPr>
              <w:rFonts w:eastAsiaTheme="minorEastAsia"/>
              <w:noProof/>
              <w:kern w:val="2"/>
              <w:lang w:eastAsia="nl-NL"/>
              <w14:ligatures w14:val="standardContextual"/>
            </w:rPr>
          </w:pPr>
          <w:r w:rsidRPr="00736304">
            <w:rPr>
              <w:lang w:val="fr-FR"/>
            </w:rPr>
            <w:fldChar w:fldCharType="begin"/>
          </w:r>
          <w:r w:rsidRPr="00736304">
            <w:rPr>
              <w:lang w:val="fr-FR"/>
            </w:rPr>
            <w:instrText xml:space="preserve"> TOC \o "1-3" \h \z \u </w:instrText>
          </w:r>
          <w:r w:rsidRPr="00736304">
            <w:rPr>
              <w:lang w:val="fr-FR"/>
            </w:rPr>
            <w:fldChar w:fldCharType="separate"/>
          </w:r>
          <w:hyperlink w:anchor="_Toc167180244" w:history="1">
            <w:r w:rsidR="008F4C53" w:rsidRPr="005946C3">
              <w:rPr>
                <w:rStyle w:val="Hyperlink"/>
                <w:noProof/>
                <w:lang w:val="fr-FR"/>
              </w:rPr>
              <w:t>Généralités</w:t>
            </w:r>
            <w:r w:rsidR="008F4C53">
              <w:rPr>
                <w:noProof/>
                <w:webHidden/>
              </w:rPr>
              <w:tab/>
            </w:r>
            <w:r w:rsidR="008F4C53">
              <w:rPr>
                <w:noProof/>
                <w:webHidden/>
              </w:rPr>
              <w:fldChar w:fldCharType="begin"/>
            </w:r>
            <w:r w:rsidR="008F4C53">
              <w:rPr>
                <w:noProof/>
                <w:webHidden/>
              </w:rPr>
              <w:instrText xml:space="preserve"> PAGEREF _Toc167180244 \h </w:instrText>
            </w:r>
            <w:r w:rsidR="008F4C53">
              <w:rPr>
                <w:noProof/>
                <w:webHidden/>
              </w:rPr>
            </w:r>
            <w:r w:rsidR="008F4C53">
              <w:rPr>
                <w:noProof/>
                <w:webHidden/>
              </w:rPr>
              <w:fldChar w:fldCharType="separate"/>
            </w:r>
            <w:r w:rsidR="008F4C53">
              <w:rPr>
                <w:noProof/>
                <w:webHidden/>
              </w:rPr>
              <w:t>1</w:t>
            </w:r>
            <w:r w:rsidR="008F4C53">
              <w:rPr>
                <w:noProof/>
                <w:webHidden/>
              </w:rPr>
              <w:fldChar w:fldCharType="end"/>
            </w:r>
          </w:hyperlink>
        </w:p>
        <w:p w14:paraId="07EAD604" w14:textId="07925B73" w:rsidR="008F4C53" w:rsidRDefault="00370003">
          <w:pPr>
            <w:pStyle w:val="TOC1"/>
            <w:rPr>
              <w:rFonts w:eastAsiaTheme="minorEastAsia"/>
              <w:noProof/>
              <w:kern w:val="2"/>
              <w:lang w:eastAsia="nl-NL"/>
              <w14:ligatures w14:val="standardContextual"/>
            </w:rPr>
          </w:pPr>
          <w:hyperlink w:anchor="_Toc167180245" w:history="1">
            <w:r w:rsidR="008F4C53" w:rsidRPr="005946C3">
              <w:rPr>
                <w:rStyle w:val="Hyperlink"/>
                <w:noProof/>
                <w:lang w:val="fr-FR"/>
              </w:rPr>
              <w:t>Règles diagnostiques</w:t>
            </w:r>
            <w:r w:rsidR="008F4C53">
              <w:rPr>
                <w:noProof/>
                <w:webHidden/>
              </w:rPr>
              <w:tab/>
            </w:r>
            <w:r w:rsidR="008F4C53">
              <w:rPr>
                <w:noProof/>
                <w:webHidden/>
              </w:rPr>
              <w:fldChar w:fldCharType="begin"/>
            </w:r>
            <w:r w:rsidR="008F4C53">
              <w:rPr>
                <w:noProof/>
                <w:webHidden/>
              </w:rPr>
              <w:instrText xml:space="preserve"> PAGEREF _Toc167180245 \h </w:instrText>
            </w:r>
            <w:r w:rsidR="008F4C53">
              <w:rPr>
                <w:noProof/>
                <w:webHidden/>
              </w:rPr>
            </w:r>
            <w:r w:rsidR="008F4C53">
              <w:rPr>
                <w:noProof/>
                <w:webHidden/>
              </w:rPr>
              <w:fldChar w:fldCharType="separate"/>
            </w:r>
            <w:r w:rsidR="008F4C53">
              <w:rPr>
                <w:noProof/>
                <w:webHidden/>
              </w:rPr>
              <w:t>1</w:t>
            </w:r>
            <w:r w:rsidR="008F4C53">
              <w:rPr>
                <w:noProof/>
                <w:webHidden/>
              </w:rPr>
              <w:fldChar w:fldCharType="end"/>
            </w:r>
          </w:hyperlink>
        </w:p>
        <w:p w14:paraId="57211797" w14:textId="049C4B88" w:rsidR="008F4C53" w:rsidRDefault="00370003">
          <w:pPr>
            <w:pStyle w:val="TOC1"/>
            <w:rPr>
              <w:rFonts w:eastAsiaTheme="minorEastAsia"/>
              <w:noProof/>
              <w:kern w:val="2"/>
              <w:lang w:eastAsia="nl-NL"/>
              <w14:ligatures w14:val="standardContextual"/>
            </w:rPr>
          </w:pPr>
          <w:hyperlink w:anchor="_Toc167180246" w:history="1">
            <w:r w:rsidR="008F4C53" w:rsidRPr="005946C3">
              <w:rPr>
                <w:rStyle w:val="Hyperlink"/>
                <w:noProof/>
                <w:lang w:val="fr-FR"/>
              </w:rPr>
              <w:t>Codes de pseudonomenclature pour des test NGS ou RNASeq</w:t>
            </w:r>
            <w:r w:rsidR="008F4C53">
              <w:rPr>
                <w:noProof/>
                <w:webHidden/>
              </w:rPr>
              <w:tab/>
            </w:r>
            <w:r w:rsidR="008F4C53">
              <w:rPr>
                <w:noProof/>
                <w:webHidden/>
              </w:rPr>
              <w:fldChar w:fldCharType="begin"/>
            </w:r>
            <w:r w:rsidR="008F4C53">
              <w:rPr>
                <w:noProof/>
                <w:webHidden/>
              </w:rPr>
              <w:instrText xml:space="preserve"> PAGEREF _Toc167180246 \h </w:instrText>
            </w:r>
            <w:r w:rsidR="008F4C53">
              <w:rPr>
                <w:noProof/>
                <w:webHidden/>
              </w:rPr>
            </w:r>
            <w:r w:rsidR="008F4C53">
              <w:rPr>
                <w:noProof/>
                <w:webHidden/>
              </w:rPr>
              <w:fldChar w:fldCharType="separate"/>
            </w:r>
            <w:r w:rsidR="008F4C53">
              <w:rPr>
                <w:noProof/>
                <w:webHidden/>
              </w:rPr>
              <w:t>4</w:t>
            </w:r>
            <w:r w:rsidR="008F4C53">
              <w:rPr>
                <w:noProof/>
                <w:webHidden/>
              </w:rPr>
              <w:fldChar w:fldCharType="end"/>
            </w:r>
          </w:hyperlink>
        </w:p>
        <w:p w14:paraId="2B92E847" w14:textId="0477597B" w:rsidR="008F4C53" w:rsidRDefault="00370003">
          <w:pPr>
            <w:pStyle w:val="TOC2"/>
            <w:rPr>
              <w:rFonts w:eastAsiaTheme="minorEastAsia"/>
              <w:noProof/>
              <w:kern w:val="2"/>
              <w:lang w:eastAsia="nl-NL"/>
              <w14:ligatures w14:val="standardContextual"/>
            </w:rPr>
          </w:pPr>
          <w:hyperlink w:anchor="_Toc167180247" w:history="1">
            <w:r w:rsidR="008F4C53" w:rsidRPr="005946C3">
              <w:rPr>
                <w:rStyle w:val="Hyperlink"/>
                <w:noProof/>
                <w:lang w:val="fr-FR"/>
              </w:rPr>
              <w:t>535010-535021 : NGS pour un carcinome colorectal métastatique</w:t>
            </w:r>
            <w:r w:rsidR="008F4C53">
              <w:rPr>
                <w:noProof/>
                <w:webHidden/>
              </w:rPr>
              <w:tab/>
            </w:r>
            <w:r w:rsidR="008F4C53">
              <w:rPr>
                <w:noProof/>
                <w:webHidden/>
              </w:rPr>
              <w:fldChar w:fldCharType="begin"/>
            </w:r>
            <w:r w:rsidR="008F4C53">
              <w:rPr>
                <w:noProof/>
                <w:webHidden/>
              </w:rPr>
              <w:instrText xml:space="preserve"> PAGEREF _Toc167180247 \h </w:instrText>
            </w:r>
            <w:r w:rsidR="008F4C53">
              <w:rPr>
                <w:noProof/>
                <w:webHidden/>
              </w:rPr>
            </w:r>
            <w:r w:rsidR="008F4C53">
              <w:rPr>
                <w:noProof/>
                <w:webHidden/>
              </w:rPr>
              <w:fldChar w:fldCharType="separate"/>
            </w:r>
            <w:r w:rsidR="008F4C53">
              <w:rPr>
                <w:noProof/>
                <w:webHidden/>
              </w:rPr>
              <w:t>4</w:t>
            </w:r>
            <w:r w:rsidR="008F4C53">
              <w:rPr>
                <w:noProof/>
                <w:webHidden/>
              </w:rPr>
              <w:fldChar w:fldCharType="end"/>
            </w:r>
          </w:hyperlink>
        </w:p>
        <w:p w14:paraId="3DE5BF43" w14:textId="17F86250" w:rsidR="008F4C53" w:rsidRDefault="00370003">
          <w:pPr>
            <w:pStyle w:val="TOC2"/>
            <w:rPr>
              <w:rFonts w:eastAsiaTheme="minorEastAsia"/>
              <w:noProof/>
              <w:kern w:val="2"/>
              <w:lang w:eastAsia="nl-NL"/>
              <w14:ligatures w14:val="standardContextual"/>
            </w:rPr>
          </w:pPr>
          <w:hyperlink w:anchor="_Toc167180248" w:history="1">
            <w:r w:rsidR="008F4C53" w:rsidRPr="005946C3">
              <w:rPr>
                <w:rStyle w:val="Hyperlink"/>
                <w:noProof/>
                <w:lang w:val="fr-FR"/>
              </w:rPr>
              <w:t>535032-535043 : NGS pour un carcinome pulmonaire non squameux</w:t>
            </w:r>
            <w:r w:rsidR="008F4C53">
              <w:rPr>
                <w:noProof/>
                <w:webHidden/>
              </w:rPr>
              <w:tab/>
            </w:r>
            <w:r w:rsidR="008F4C53">
              <w:rPr>
                <w:noProof/>
                <w:webHidden/>
              </w:rPr>
              <w:fldChar w:fldCharType="begin"/>
            </w:r>
            <w:r w:rsidR="008F4C53">
              <w:rPr>
                <w:noProof/>
                <w:webHidden/>
              </w:rPr>
              <w:instrText xml:space="preserve"> PAGEREF _Toc167180248 \h </w:instrText>
            </w:r>
            <w:r w:rsidR="008F4C53">
              <w:rPr>
                <w:noProof/>
                <w:webHidden/>
              </w:rPr>
            </w:r>
            <w:r w:rsidR="008F4C53">
              <w:rPr>
                <w:noProof/>
                <w:webHidden/>
              </w:rPr>
              <w:fldChar w:fldCharType="separate"/>
            </w:r>
            <w:r w:rsidR="008F4C53">
              <w:rPr>
                <w:noProof/>
                <w:webHidden/>
              </w:rPr>
              <w:t>5</w:t>
            </w:r>
            <w:r w:rsidR="008F4C53">
              <w:rPr>
                <w:noProof/>
                <w:webHidden/>
              </w:rPr>
              <w:fldChar w:fldCharType="end"/>
            </w:r>
          </w:hyperlink>
        </w:p>
        <w:p w14:paraId="31E75484" w14:textId="6BD11DE0" w:rsidR="008F4C53" w:rsidRDefault="00370003">
          <w:pPr>
            <w:pStyle w:val="TOC2"/>
            <w:rPr>
              <w:rFonts w:eastAsiaTheme="minorEastAsia"/>
              <w:noProof/>
              <w:kern w:val="2"/>
              <w:lang w:eastAsia="nl-NL"/>
              <w14:ligatures w14:val="standardContextual"/>
            </w:rPr>
          </w:pPr>
          <w:hyperlink w:anchor="_Toc167180249" w:history="1">
            <w:r w:rsidR="008F4C53" w:rsidRPr="005946C3">
              <w:rPr>
                <w:rStyle w:val="Hyperlink"/>
                <w:noProof/>
                <w:lang w:val="fr-FR"/>
              </w:rPr>
              <w:t>535054-535065 : NGS pour un carcinome pulmonaire squameux</w:t>
            </w:r>
            <w:r w:rsidR="008F4C53">
              <w:rPr>
                <w:noProof/>
                <w:webHidden/>
              </w:rPr>
              <w:tab/>
            </w:r>
            <w:r w:rsidR="008F4C53">
              <w:rPr>
                <w:noProof/>
                <w:webHidden/>
              </w:rPr>
              <w:fldChar w:fldCharType="begin"/>
            </w:r>
            <w:r w:rsidR="008F4C53">
              <w:rPr>
                <w:noProof/>
                <w:webHidden/>
              </w:rPr>
              <w:instrText xml:space="preserve"> PAGEREF _Toc167180249 \h </w:instrText>
            </w:r>
            <w:r w:rsidR="008F4C53">
              <w:rPr>
                <w:noProof/>
                <w:webHidden/>
              </w:rPr>
            </w:r>
            <w:r w:rsidR="008F4C53">
              <w:rPr>
                <w:noProof/>
                <w:webHidden/>
              </w:rPr>
              <w:fldChar w:fldCharType="separate"/>
            </w:r>
            <w:r w:rsidR="008F4C53">
              <w:rPr>
                <w:noProof/>
                <w:webHidden/>
              </w:rPr>
              <w:t>6</w:t>
            </w:r>
            <w:r w:rsidR="008F4C53">
              <w:rPr>
                <w:noProof/>
                <w:webHidden/>
              </w:rPr>
              <w:fldChar w:fldCharType="end"/>
            </w:r>
          </w:hyperlink>
        </w:p>
        <w:p w14:paraId="12A22A5E" w14:textId="4BEFB8E1" w:rsidR="008F4C53" w:rsidRDefault="00370003">
          <w:pPr>
            <w:pStyle w:val="TOC2"/>
            <w:rPr>
              <w:rFonts w:eastAsiaTheme="minorEastAsia"/>
              <w:noProof/>
              <w:kern w:val="2"/>
              <w:lang w:eastAsia="nl-NL"/>
              <w14:ligatures w14:val="standardContextual"/>
            </w:rPr>
          </w:pPr>
          <w:hyperlink w:anchor="_Toc167180250" w:history="1">
            <w:r w:rsidR="008F4C53" w:rsidRPr="005946C3">
              <w:rPr>
                <w:rStyle w:val="Hyperlink"/>
                <w:noProof/>
                <w:lang w:val="fr-FR"/>
              </w:rPr>
              <w:t>535076-535080 : NGS pour un carcinome pulmonaire avec progression endéans un an</w:t>
            </w:r>
            <w:r w:rsidR="008F4C53">
              <w:rPr>
                <w:noProof/>
                <w:webHidden/>
              </w:rPr>
              <w:tab/>
            </w:r>
            <w:r w:rsidR="008F4C53">
              <w:rPr>
                <w:noProof/>
                <w:webHidden/>
              </w:rPr>
              <w:fldChar w:fldCharType="begin"/>
            </w:r>
            <w:r w:rsidR="008F4C53">
              <w:rPr>
                <w:noProof/>
                <w:webHidden/>
              </w:rPr>
              <w:instrText xml:space="preserve"> PAGEREF _Toc167180250 \h </w:instrText>
            </w:r>
            <w:r w:rsidR="008F4C53">
              <w:rPr>
                <w:noProof/>
                <w:webHidden/>
              </w:rPr>
            </w:r>
            <w:r w:rsidR="008F4C53">
              <w:rPr>
                <w:noProof/>
                <w:webHidden/>
              </w:rPr>
              <w:fldChar w:fldCharType="separate"/>
            </w:r>
            <w:r w:rsidR="008F4C53">
              <w:rPr>
                <w:noProof/>
                <w:webHidden/>
              </w:rPr>
              <w:t>7</w:t>
            </w:r>
            <w:r w:rsidR="008F4C53">
              <w:rPr>
                <w:noProof/>
                <w:webHidden/>
              </w:rPr>
              <w:fldChar w:fldCharType="end"/>
            </w:r>
          </w:hyperlink>
        </w:p>
        <w:p w14:paraId="72400687" w14:textId="66133ABB" w:rsidR="008F4C53" w:rsidRDefault="00370003">
          <w:pPr>
            <w:pStyle w:val="TOC2"/>
            <w:rPr>
              <w:rFonts w:eastAsiaTheme="minorEastAsia"/>
              <w:noProof/>
              <w:kern w:val="2"/>
              <w:lang w:eastAsia="nl-NL"/>
              <w14:ligatures w14:val="standardContextual"/>
            </w:rPr>
          </w:pPr>
          <w:hyperlink w:anchor="_Toc167180251" w:history="1">
            <w:r w:rsidR="008F4C53" w:rsidRPr="005946C3">
              <w:rPr>
                <w:rStyle w:val="Hyperlink"/>
                <w:noProof/>
                <w:lang w:val="fr-FR"/>
              </w:rPr>
              <w:t>535091-535102 : RNASeq pour un carcinome pulmonaire sans mutation driver ou d’un patient n’ayant jamais/peu fumé</w:t>
            </w:r>
            <w:r w:rsidR="008F4C53">
              <w:rPr>
                <w:noProof/>
                <w:webHidden/>
              </w:rPr>
              <w:tab/>
            </w:r>
            <w:r w:rsidR="008F4C53">
              <w:rPr>
                <w:noProof/>
                <w:webHidden/>
              </w:rPr>
              <w:fldChar w:fldCharType="begin"/>
            </w:r>
            <w:r w:rsidR="008F4C53">
              <w:rPr>
                <w:noProof/>
                <w:webHidden/>
              </w:rPr>
              <w:instrText xml:space="preserve"> PAGEREF _Toc167180251 \h </w:instrText>
            </w:r>
            <w:r w:rsidR="008F4C53">
              <w:rPr>
                <w:noProof/>
                <w:webHidden/>
              </w:rPr>
            </w:r>
            <w:r w:rsidR="008F4C53">
              <w:rPr>
                <w:noProof/>
                <w:webHidden/>
              </w:rPr>
              <w:fldChar w:fldCharType="separate"/>
            </w:r>
            <w:r w:rsidR="008F4C53">
              <w:rPr>
                <w:noProof/>
                <w:webHidden/>
              </w:rPr>
              <w:t>9</w:t>
            </w:r>
            <w:r w:rsidR="008F4C53">
              <w:rPr>
                <w:noProof/>
                <w:webHidden/>
              </w:rPr>
              <w:fldChar w:fldCharType="end"/>
            </w:r>
          </w:hyperlink>
        </w:p>
        <w:p w14:paraId="1D475398" w14:textId="567CD195" w:rsidR="008F4C53" w:rsidRDefault="00370003">
          <w:pPr>
            <w:pStyle w:val="TOC2"/>
            <w:rPr>
              <w:rFonts w:eastAsiaTheme="minorEastAsia"/>
              <w:noProof/>
              <w:kern w:val="2"/>
              <w:lang w:eastAsia="nl-NL"/>
              <w14:ligatures w14:val="standardContextual"/>
            </w:rPr>
          </w:pPr>
          <w:hyperlink w:anchor="_Toc167180252" w:history="1">
            <w:r w:rsidR="008F4C53" w:rsidRPr="005946C3">
              <w:rPr>
                <w:rStyle w:val="Hyperlink"/>
                <w:noProof/>
                <w:lang w:val="fr-FR"/>
              </w:rPr>
              <w:t>535113-535124 : NGS pour un cancer des tissus mous, suspicion de GIST</w:t>
            </w:r>
            <w:r w:rsidR="008F4C53">
              <w:rPr>
                <w:noProof/>
                <w:webHidden/>
              </w:rPr>
              <w:tab/>
            </w:r>
            <w:r w:rsidR="008F4C53">
              <w:rPr>
                <w:noProof/>
                <w:webHidden/>
              </w:rPr>
              <w:fldChar w:fldCharType="begin"/>
            </w:r>
            <w:r w:rsidR="008F4C53">
              <w:rPr>
                <w:noProof/>
                <w:webHidden/>
              </w:rPr>
              <w:instrText xml:space="preserve"> PAGEREF _Toc167180252 \h </w:instrText>
            </w:r>
            <w:r w:rsidR="008F4C53">
              <w:rPr>
                <w:noProof/>
                <w:webHidden/>
              </w:rPr>
            </w:r>
            <w:r w:rsidR="008F4C53">
              <w:rPr>
                <w:noProof/>
                <w:webHidden/>
              </w:rPr>
              <w:fldChar w:fldCharType="separate"/>
            </w:r>
            <w:r w:rsidR="008F4C53">
              <w:rPr>
                <w:noProof/>
                <w:webHidden/>
              </w:rPr>
              <w:t>11</w:t>
            </w:r>
            <w:r w:rsidR="008F4C53">
              <w:rPr>
                <w:noProof/>
                <w:webHidden/>
              </w:rPr>
              <w:fldChar w:fldCharType="end"/>
            </w:r>
          </w:hyperlink>
        </w:p>
        <w:p w14:paraId="545EAD15" w14:textId="18BCA7B8" w:rsidR="008F4C53" w:rsidRDefault="00370003">
          <w:pPr>
            <w:pStyle w:val="TOC2"/>
            <w:rPr>
              <w:rFonts w:eastAsiaTheme="minorEastAsia"/>
              <w:noProof/>
              <w:kern w:val="2"/>
              <w:lang w:eastAsia="nl-NL"/>
              <w14:ligatures w14:val="standardContextual"/>
            </w:rPr>
          </w:pPr>
          <w:hyperlink w:anchor="_Toc167180253" w:history="1">
            <w:r w:rsidR="008F4C53" w:rsidRPr="005946C3">
              <w:rPr>
                <w:rStyle w:val="Hyperlink"/>
                <w:noProof/>
                <w:lang w:val="fr-FR"/>
              </w:rPr>
              <w:t>535135-535146 : NGS pour un mélanome avec métastases à distance ou métastasé aux nodules lymphoïdes stade III</w:t>
            </w:r>
            <w:r w:rsidR="008F4C53">
              <w:rPr>
                <w:noProof/>
                <w:webHidden/>
              </w:rPr>
              <w:tab/>
            </w:r>
            <w:r w:rsidR="008F4C53">
              <w:rPr>
                <w:noProof/>
                <w:webHidden/>
              </w:rPr>
              <w:fldChar w:fldCharType="begin"/>
            </w:r>
            <w:r w:rsidR="008F4C53">
              <w:rPr>
                <w:noProof/>
                <w:webHidden/>
              </w:rPr>
              <w:instrText xml:space="preserve"> PAGEREF _Toc167180253 \h </w:instrText>
            </w:r>
            <w:r w:rsidR="008F4C53">
              <w:rPr>
                <w:noProof/>
                <w:webHidden/>
              </w:rPr>
            </w:r>
            <w:r w:rsidR="008F4C53">
              <w:rPr>
                <w:noProof/>
                <w:webHidden/>
              </w:rPr>
              <w:fldChar w:fldCharType="separate"/>
            </w:r>
            <w:r w:rsidR="008F4C53">
              <w:rPr>
                <w:noProof/>
                <w:webHidden/>
              </w:rPr>
              <w:t>12</w:t>
            </w:r>
            <w:r w:rsidR="008F4C53">
              <w:rPr>
                <w:noProof/>
                <w:webHidden/>
              </w:rPr>
              <w:fldChar w:fldCharType="end"/>
            </w:r>
          </w:hyperlink>
        </w:p>
        <w:p w14:paraId="4F22E7AE" w14:textId="23E169D7" w:rsidR="008F4C53" w:rsidRDefault="00370003">
          <w:pPr>
            <w:pStyle w:val="TOC2"/>
            <w:rPr>
              <w:rFonts w:eastAsiaTheme="minorEastAsia"/>
              <w:noProof/>
              <w:kern w:val="2"/>
              <w:lang w:eastAsia="nl-NL"/>
              <w14:ligatures w14:val="standardContextual"/>
            </w:rPr>
          </w:pPr>
          <w:hyperlink w:anchor="_Toc167180254" w:history="1">
            <w:r w:rsidR="008F4C53" w:rsidRPr="005946C3">
              <w:rPr>
                <w:rStyle w:val="Hyperlink"/>
                <w:noProof/>
                <w:lang w:val="fr-FR"/>
              </w:rPr>
              <w:t>535150-535161 : HRD pour un carcinome ovarien épithélial de haut grade non mucineux, un carcinome des trompes de Fallope ou un carcinome péritonéal primaire</w:t>
            </w:r>
            <w:r w:rsidR="008F4C53">
              <w:rPr>
                <w:noProof/>
                <w:webHidden/>
              </w:rPr>
              <w:tab/>
            </w:r>
            <w:r w:rsidR="008F4C53">
              <w:rPr>
                <w:noProof/>
                <w:webHidden/>
              </w:rPr>
              <w:fldChar w:fldCharType="begin"/>
            </w:r>
            <w:r w:rsidR="008F4C53">
              <w:rPr>
                <w:noProof/>
                <w:webHidden/>
              </w:rPr>
              <w:instrText xml:space="preserve"> PAGEREF _Toc167180254 \h </w:instrText>
            </w:r>
            <w:r w:rsidR="008F4C53">
              <w:rPr>
                <w:noProof/>
                <w:webHidden/>
              </w:rPr>
            </w:r>
            <w:r w:rsidR="008F4C53">
              <w:rPr>
                <w:noProof/>
                <w:webHidden/>
              </w:rPr>
              <w:fldChar w:fldCharType="separate"/>
            </w:r>
            <w:r w:rsidR="008F4C53">
              <w:rPr>
                <w:noProof/>
                <w:webHidden/>
              </w:rPr>
              <w:t>13</w:t>
            </w:r>
            <w:r w:rsidR="008F4C53">
              <w:rPr>
                <w:noProof/>
                <w:webHidden/>
              </w:rPr>
              <w:fldChar w:fldCharType="end"/>
            </w:r>
          </w:hyperlink>
        </w:p>
        <w:p w14:paraId="091ECB04" w14:textId="6EE3B5B6" w:rsidR="008F4C53" w:rsidRDefault="00370003">
          <w:pPr>
            <w:pStyle w:val="TOC2"/>
            <w:rPr>
              <w:rFonts w:eastAsiaTheme="minorEastAsia"/>
              <w:noProof/>
              <w:kern w:val="2"/>
              <w:lang w:eastAsia="nl-NL"/>
              <w14:ligatures w14:val="standardContextual"/>
            </w:rPr>
          </w:pPr>
          <w:hyperlink w:anchor="_Toc167180255" w:history="1">
            <w:r w:rsidR="008F4C53" w:rsidRPr="005946C3">
              <w:rPr>
                <w:rStyle w:val="Hyperlink"/>
                <w:noProof/>
                <w:lang w:val="fr-FR"/>
              </w:rPr>
              <w:t>535172-535183 : NGS pour un médulloblastome/autres tumeurs embryonnaires du système nerveux central</w:t>
            </w:r>
            <w:r w:rsidR="008F4C53">
              <w:rPr>
                <w:noProof/>
                <w:webHidden/>
              </w:rPr>
              <w:tab/>
            </w:r>
            <w:r w:rsidR="008F4C53">
              <w:rPr>
                <w:noProof/>
                <w:webHidden/>
              </w:rPr>
              <w:fldChar w:fldCharType="begin"/>
            </w:r>
            <w:r w:rsidR="008F4C53">
              <w:rPr>
                <w:noProof/>
                <w:webHidden/>
              </w:rPr>
              <w:instrText xml:space="preserve"> PAGEREF _Toc167180255 \h </w:instrText>
            </w:r>
            <w:r w:rsidR="008F4C53">
              <w:rPr>
                <w:noProof/>
                <w:webHidden/>
              </w:rPr>
            </w:r>
            <w:r w:rsidR="008F4C53">
              <w:rPr>
                <w:noProof/>
                <w:webHidden/>
              </w:rPr>
              <w:fldChar w:fldCharType="separate"/>
            </w:r>
            <w:r w:rsidR="008F4C53">
              <w:rPr>
                <w:noProof/>
                <w:webHidden/>
              </w:rPr>
              <w:t>14</w:t>
            </w:r>
            <w:r w:rsidR="008F4C53">
              <w:rPr>
                <w:noProof/>
                <w:webHidden/>
              </w:rPr>
              <w:fldChar w:fldCharType="end"/>
            </w:r>
          </w:hyperlink>
        </w:p>
        <w:p w14:paraId="7D5F12E5" w14:textId="3672972B" w:rsidR="008F4C53" w:rsidRDefault="00370003">
          <w:pPr>
            <w:pStyle w:val="TOC2"/>
            <w:rPr>
              <w:rFonts w:eastAsiaTheme="minorEastAsia"/>
              <w:noProof/>
              <w:kern w:val="2"/>
              <w:lang w:eastAsia="nl-NL"/>
              <w14:ligatures w14:val="standardContextual"/>
            </w:rPr>
          </w:pPr>
          <w:hyperlink w:anchor="_Toc167180256" w:history="1">
            <w:r w:rsidR="008F4C53" w:rsidRPr="005946C3">
              <w:rPr>
                <w:rStyle w:val="Hyperlink"/>
                <w:noProof/>
                <w:lang w:val="fr-FR"/>
              </w:rPr>
              <w:t>535194-535205 : NGS pour un gliome diffus, un gliome circonscrit ou un épendymome</w:t>
            </w:r>
            <w:r w:rsidR="008F4C53">
              <w:rPr>
                <w:noProof/>
                <w:webHidden/>
              </w:rPr>
              <w:tab/>
            </w:r>
            <w:r w:rsidR="008F4C53">
              <w:rPr>
                <w:noProof/>
                <w:webHidden/>
              </w:rPr>
              <w:fldChar w:fldCharType="begin"/>
            </w:r>
            <w:r w:rsidR="008F4C53">
              <w:rPr>
                <w:noProof/>
                <w:webHidden/>
              </w:rPr>
              <w:instrText xml:space="preserve"> PAGEREF _Toc167180256 \h </w:instrText>
            </w:r>
            <w:r w:rsidR="008F4C53">
              <w:rPr>
                <w:noProof/>
                <w:webHidden/>
              </w:rPr>
            </w:r>
            <w:r w:rsidR="008F4C53">
              <w:rPr>
                <w:noProof/>
                <w:webHidden/>
              </w:rPr>
              <w:fldChar w:fldCharType="separate"/>
            </w:r>
            <w:r w:rsidR="008F4C53">
              <w:rPr>
                <w:noProof/>
                <w:webHidden/>
              </w:rPr>
              <w:t>15</w:t>
            </w:r>
            <w:r w:rsidR="008F4C53">
              <w:rPr>
                <w:noProof/>
                <w:webHidden/>
              </w:rPr>
              <w:fldChar w:fldCharType="end"/>
            </w:r>
          </w:hyperlink>
        </w:p>
        <w:p w14:paraId="4364CF1B" w14:textId="6CFE0E5E" w:rsidR="008F4C53" w:rsidRDefault="00370003">
          <w:pPr>
            <w:pStyle w:val="TOC2"/>
            <w:rPr>
              <w:rFonts w:eastAsiaTheme="minorEastAsia"/>
              <w:noProof/>
              <w:kern w:val="2"/>
              <w:lang w:eastAsia="nl-NL"/>
              <w14:ligatures w14:val="standardContextual"/>
            </w:rPr>
          </w:pPr>
          <w:hyperlink w:anchor="_Toc167180257" w:history="1">
            <w:r w:rsidR="008F4C53" w:rsidRPr="005946C3">
              <w:rPr>
                <w:rStyle w:val="Hyperlink"/>
                <w:noProof/>
                <w:lang w:val="fr-FR"/>
              </w:rPr>
              <w:t>535216-535220 : RNA-seq pour un gliome diffus, un gliome circonscrit ou un épendymome</w:t>
            </w:r>
            <w:r w:rsidR="008F4C53">
              <w:rPr>
                <w:noProof/>
                <w:webHidden/>
              </w:rPr>
              <w:tab/>
            </w:r>
            <w:r w:rsidR="008F4C53">
              <w:rPr>
                <w:noProof/>
                <w:webHidden/>
              </w:rPr>
              <w:fldChar w:fldCharType="begin"/>
            </w:r>
            <w:r w:rsidR="008F4C53">
              <w:rPr>
                <w:noProof/>
                <w:webHidden/>
              </w:rPr>
              <w:instrText xml:space="preserve"> PAGEREF _Toc167180257 \h </w:instrText>
            </w:r>
            <w:r w:rsidR="008F4C53">
              <w:rPr>
                <w:noProof/>
                <w:webHidden/>
              </w:rPr>
            </w:r>
            <w:r w:rsidR="008F4C53">
              <w:rPr>
                <w:noProof/>
                <w:webHidden/>
              </w:rPr>
              <w:fldChar w:fldCharType="separate"/>
            </w:r>
            <w:r w:rsidR="008F4C53">
              <w:rPr>
                <w:noProof/>
                <w:webHidden/>
              </w:rPr>
              <w:t>17</w:t>
            </w:r>
            <w:r w:rsidR="008F4C53">
              <w:rPr>
                <w:noProof/>
                <w:webHidden/>
              </w:rPr>
              <w:fldChar w:fldCharType="end"/>
            </w:r>
          </w:hyperlink>
        </w:p>
        <w:p w14:paraId="0D6A18A7" w14:textId="117CA073" w:rsidR="008F4C53" w:rsidRDefault="00370003">
          <w:pPr>
            <w:pStyle w:val="TOC2"/>
            <w:rPr>
              <w:rFonts w:eastAsiaTheme="minorEastAsia"/>
              <w:noProof/>
              <w:kern w:val="2"/>
              <w:lang w:eastAsia="nl-NL"/>
              <w14:ligatures w14:val="standardContextual"/>
            </w:rPr>
          </w:pPr>
          <w:hyperlink w:anchor="_Toc167180258" w:history="1">
            <w:r w:rsidR="008F4C53" w:rsidRPr="005946C3">
              <w:rPr>
                <w:rStyle w:val="Hyperlink"/>
                <w:noProof/>
                <w:lang w:val="fr-FR"/>
              </w:rPr>
              <w:t>535231-535242 : NGS pour carcinome du sein métastatique</w:t>
            </w:r>
            <w:r w:rsidR="008F4C53">
              <w:rPr>
                <w:noProof/>
                <w:webHidden/>
              </w:rPr>
              <w:tab/>
            </w:r>
            <w:r w:rsidR="008F4C53">
              <w:rPr>
                <w:noProof/>
                <w:webHidden/>
              </w:rPr>
              <w:fldChar w:fldCharType="begin"/>
            </w:r>
            <w:r w:rsidR="008F4C53">
              <w:rPr>
                <w:noProof/>
                <w:webHidden/>
              </w:rPr>
              <w:instrText xml:space="preserve"> PAGEREF _Toc167180258 \h </w:instrText>
            </w:r>
            <w:r w:rsidR="008F4C53">
              <w:rPr>
                <w:noProof/>
                <w:webHidden/>
              </w:rPr>
            </w:r>
            <w:r w:rsidR="008F4C53">
              <w:rPr>
                <w:noProof/>
                <w:webHidden/>
              </w:rPr>
              <w:fldChar w:fldCharType="separate"/>
            </w:r>
            <w:r w:rsidR="008F4C53">
              <w:rPr>
                <w:noProof/>
                <w:webHidden/>
              </w:rPr>
              <w:t>19</w:t>
            </w:r>
            <w:r w:rsidR="008F4C53">
              <w:rPr>
                <w:noProof/>
                <w:webHidden/>
              </w:rPr>
              <w:fldChar w:fldCharType="end"/>
            </w:r>
          </w:hyperlink>
        </w:p>
        <w:p w14:paraId="3A4069FA" w14:textId="61BFC2C0" w:rsidR="008F4C53" w:rsidRDefault="00370003">
          <w:pPr>
            <w:pStyle w:val="TOC2"/>
            <w:rPr>
              <w:rFonts w:eastAsiaTheme="minorEastAsia"/>
              <w:noProof/>
              <w:kern w:val="2"/>
              <w:lang w:eastAsia="nl-NL"/>
              <w14:ligatures w14:val="standardContextual"/>
            </w:rPr>
          </w:pPr>
          <w:hyperlink w:anchor="_Toc167180259" w:history="1">
            <w:r w:rsidR="008F4C53" w:rsidRPr="005946C3">
              <w:rPr>
                <w:rStyle w:val="Hyperlink"/>
                <w:noProof/>
                <w:lang w:val="fr-FR"/>
              </w:rPr>
              <w:t>535253-535264 : NGS pour un carcinome thyroïdien non médullaire</w:t>
            </w:r>
            <w:r w:rsidR="008F4C53">
              <w:rPr>
                <w:noProof/>
                <w:webHidden/>
              </w:rPr>
              <w:tab/>
            </w:r>
            <w:r w:rsidR="008F4C53">
              <w:rPr>
                <w:noProof/>
                <w:webHidden/>
              </w:rPr>
              <w:fldChar w:fldCharType="begin"/>
            </w:r>
            <w:r w:rsidR="008F4C53">
              <w:rPr>
                <w:noProof/>
                <w:webHidden/>
              </w:rPr>
              <w:instrText xml:space="preserve"> PAGEREF _Toc167180259 \h </w:instrText>
            </w:r>
            <w:r w:rsidR="008F4C53">
              <w:rPr>
                <w:noProof/>
                <w:webHidden/>
              </w:rPr>
            </w:r>
            <w:r w:rsidR="008F4C53">
              <w:rPr>
                <w:noProof/>
                <w:webHidden/>
              </w:rPr>
              <w:fldChar w:fldCharType="separate"/>
            </w:r>
            <w:r w:rsidR="008F4C53">
              <w:rPr>
                <w:noProof/>
                <w:webHidden/>
              </w:rPr>
              <w:t>20</w:t>
            </w:r>
            <w:r w:rsidR="008F4C53">
              <w:rPr>
                <w:noProof/>
                <w:webHidden/>
              </w:rPr>
              <w:fldChar w:fldCharType="end"/>
            </w:r>
          </w:hyperlink>
        </w:p>
        <w:p w14:paraId="542E7535" w14:textId="532F7CE9" w:rsidR="008F4C53" w:rsidRDefault="00370003">
          <w:pPr>
            <w:pStyle w:val="TOC2"/>
            <w:rPr>
              <w:rFonts w:eastAsiaTheme="minorEastAsia"/>
              <w:noProof/>
              <w:kern w:val="2"/>
              <w:lang w:eastAsia="nl-NL"/>
              <w14:ligatures w14:val="standardContextual"/>
            </w:rPr>
          </w:pPr>
          <w:hyperlink w:anchor="_Toc167180260" w:history="1">
            <w:r w:rsidR="008F4C53" w:rsidRPr="005946C3">
              <w:rPr>
                <w:rStyle w:val="Hyperlink"/>
                <w:noProof/>
                <w:lang w:val="fr-FR"/>
              </w:rPr>
              <w:t>535275-535286 : NGS pour un carcinome thyroïdien médullaire</w:t>
            </w:r>
            <w:r w:rsidR="008F4C53">
              <w:rPr>
                <w:noProof/>
                <w:webHidden/>
              </w:rPr>
              <w:tab/>
            </w:r>
            <w:r w:rsidR="008F4C53">
              <w:rPr>
                <w:noProof/>
                <w:webHidden/>
              </w:rPr>
              <w:fldChar w:fldCharType="begin"/>
            </w:r>
            <w:r w:rsidR="008F4C53">
              <w:rPr>
                <w:noProof/>
                <w:webHidden/>
              </w:rPr>
              <w:instrText xml:space="preserve"> PAGEREF _Toc167180260 \h </w:instrText>
            </w:r>
            <w:r w:rsidR="008F4C53">
              <w:rPr>
                <w:noProof/>
                <w:webHidden/>
              </w:rPr>
            </w:r>
            <w:r w:rsidR="008F4C53">
              <w:rPr>
                <w:noProof/>
                <w:webHidden/>
              </w:rPr>
              <w:fldChar w:fldCharType="separate"/>
            </w:r>
            <w:r w:rsidR="008F4C53">
              <w:rPr>
                <w:noProof/>
                <w:webHidden/>
              </w:rPr>
              <w:t>22</w:t>
            </w:r>
            <w:r w:rsidR="008F4C53">
              <w:rPr>
                <w:noProof/>
                <w:webHidden/>
              </w:rPr>
              <w:fldChar w:fldCharType="end"/>
            </w:r>
          </w:hyperlink>
        </w:p>
        <w:p w14:paraId="155366D8" w14:textId="2CA323D8" w:rsidR="008F4C53" w:rsidRDefault="00370003">
          <w:pPr>
            <w:pStyle w:val="TOC2"/>
            <w:rPr>
              <w:rFonts w:eastAsiaTheme="minorEastAsia"/>
              <w:noProof/>
              <w:kern w:val="2"/>
              <w:lang w:eastAsia="nl-NL"/>
              <w14:ligatures w14:val="standardContextual"/>
            </w:rPr>
          </w:pPr>
          <w:hyperlink w:anchor="_Toc167180261" w:history="1">
            <w:r w:rsidR="008F4C53" w:rsidRPr="005946C3">
              <w:rPr>
                <w:rStyle w:val="Hyperlink"/>
                <w:noProof/>
                <w:lang w:val="fr-FR"/>
              </w:rPr>
              <w:t>535290-535301 : RNA-seq pour un carcinome thyroïdien non-médullaire sans mutation driver</w:t>
            </w:r>
            <w:r w:rsidR="008F4C53">
              <w:rPr>
                <w:noProof/>
                <w:webHidden/>
              </w:rPr>
              <w:tab/>
            </w:r>
            <w:r w:rsidR="008F4C53">
              <w:rPr>
                <w:noProof/>
                <w:webHidden/>
              </w:rPr>
              <w:fldChar w:fldCharType="begin"/>
            </w:r>
            <w:r w:rsidR="008F4C53">
              <w:rPr>
                <w:noProof/>
                <w:webHidden/>
              </w:rPr>
              <w:instrText xml:space="preserve"> PAGEREF _Toc167180261 \h </w:instrText>
            </w:r>
            <w:r w:rsidR="008F4C53">
              <w:rPr>
                <w:noProof/>
                <w:webHidden/>
              </w:rPr>
            </w:r>
            <w:r w:rsidR="008F4C53">
              <w:rPr>
                <w:noProof/>
                <w:webHidden/>
              </w:rPr>
              <w:fldChar w:fldCharType="separate"/>
            </w:r>
            <w:r w:rsidR="008F4C53">
              <w:rPr>
                <w:noProof/>
                <w:webHidden/>
              </w:rPr>
              <w:t>23</w:t>
            </w:r>
            <w:r w:rsidR="008F4C53">
              <w:rPr>
                <w:noProof/>
                <w:webHidden/>
              </w:rPr>
              <w:fldChar w:fldCharType="end"/>
            </w:r>
          </w:hyperlink>
        </w:p>
        <w:p w14:paraId="3B9D3839" w14:textId="705C67E3" w:rsidR="008F4C53" w:rsidRDefault="00370003">
          <w:pPr>
            <w:pStyle w:val="TOC2"/>
            <w:rPr>
              <w:rFonts w:eastAsiaTheme="minorEastAsia"/>
              <w:noProof/>
              <w:kern w:val="2"/>
              <w:lang w:eastAsia="nl-NL"/>
              <w14:ligatures w14:val="standardContextual"/>
            </w:rPr>
          </w:pPr>
          <w:hyperlink w:anchor="_Toc167180262" w:history="1">
            <w:r w:rsidR="008F4C53" w:rsidRPr="005946C3">
              <w:rPr>
                <w:rStyle w:val="Hyperlink"/>
                <w:noProof/>
                <w:lang w:val="fr-FR"/>
              </w:rPr>
              <w:t>535312-535323 : NGS pour un carcinome du pancréas</w:t>
            </w:r>
            <w:r w:rsidR="008F4C53">
              <w:rPr>
                <w:noProof/>
                <w:webHidden/>
              </w:rPr>
              <w:tab/>
            </w:r>
            <w:r w:rsidR="008F4C53">
              <w:rPr>
                <w:noProof/>
                <w:webHidden/>
              </w:rPr>
              <w:fldChar w:fldCharType="begin"/>
            </w:r>
            <w:r w:rsidR="008F4C53">
              <w:rPr>
                <w:noProof/>
                <w:webHidden/>
              </w:rPr>
              <w:instrText xml:space="preserve"> PAGEREF _Toc167180262 \h </w:instrText>
            </w:r>
            <w:r w:rsidR="008F4C53">
              <w:rPr>
                <w:noProof/>
                <w:webHidden/>
              </w:rPr>
            </w:r>
            <w:r w:rsidR="008F4C53">
              <w:rPr>
                <w:noProof/>
                <w:webHidden/>
              </w:rPr>
              <w:fldChar w:fldCharType="separate"/>
            </w:r>
            <w:r w:rsidR="008F4C53">
              <w:rPr>
                <w:noProof/>
                <w:webHidden/>
              </w:rPr>
              <w:t>25</w:t>
            </w:r>
            <w:r w:rsidR="008F4C53">
              <w:rPr>
                <w:noProof/>
                <w:webHidden/>
              </w:rPr>
              <w:fldChar w:fldCharType="end"/>
            </w:r>
          </w:hyperlink>
        </w:p>
        <w:p w14:paraId="1982AEB0" w14:textId="27CFE315" w:rsidR="008F4C53" w:rsidRDefault="00370003">
          <w:pPr>
            <w:pStyle w:val="TOC2"/>
            <w:rPr>
              <w:rFonts w:eastAsiaTheme="minorEastAsia"/>
              <w:noProof/>
              <w:kern w:val="2"/>
              <w:lang w:eastAsia="nl-NL"/>
              <w14:ligatures w14:val="standardContextual"/>
            </w:rPr>
          </w:pPr>
          <w:hyperlink w:anchor="_Toc167180263" w:history="1">
            <w:r w:rsidR="008F4C53" w:rsidRPr="005946C3">
              <w:rPr>
                <w:rStyle w:val="Hyperlink"/>
                <w:noProof/>
                <w:lang w:val="fr-FR"/>
              </w:rPr>
              <w:t>535334-535345 : NGS pour un adénocarcinome pancréatique avancé (code sous embargo)</w:t>
            </w:r>
            <w:r w:rsidR="008F4C53">
              <w:rPr>
                <w:noProof/>
                <w:webHidden/>
              </w:rPr>
              <w:tab/>
            </w:r>
            <w:r w:rsidR="008F4C53">
              <w:rPr>
                <w:noProof/>
                <w:webHidden/>
              </w:rPr>
              <w:fldChar w:fldCharType="begin"/>
            </w:r>
            <w:r w:rsidR="008F4C53">
              <w:rPr>
                <w:noProof/>
                <w:webHidden/>
              </w:rPr>
              <w:instrText xml:space="preserve"> PAGEREF _Toc167180263 \h </w:instrText>
            </w:r>
            <w:r w:rsidR="008F4C53">
              <w:rPr>
                <w:noProof/>
                <w:webHidden/>
              </w:rPr>
            </w:r>
            <w:r w:rsidR="008F4C53">
              <w:rPr>
                <w:noProof/>
                <w:webHidden/>
              </w:rPr>
              <w:fldChar w:fldCharType="separate"/>
            </w:r>
            <w:r w:rsidR="008F4C53">
              <w:rPr>
                <w:noProof/>
                <w:webHidden/>
              </w:rPr>
              <w:t>26</w:t>
            </w:r>
            <w:r w:rsidR="008F4C53">
              <w:rPr>
                <w:noProof/>
                <w:webHidden/>
              </w:rPr>
              <w:fldChar w:fldCharType="end"/>
            </w:r>
          </w:hyperlink>
        </w:p>
        <w:p w14:paraId="45745075" w14:textId="46C5ADCD" w:rsidR="008F4C53" w:rsidRDefault="00370003">
          <w:pPr>
            <w:pStyle w:val="TOC2"/>
            <w:rPr>
              <w:rFonts w:eastAsiaTheme="minorEastAsia"/>
              <w:noProof/>
              <w:kern w:val="2"/>
              <w:lang w:eastAsia="nl-NL"/>
              <w14:ligatures w14:val="standardContextual"/>
            </w:rPr>
          </w:pPr>
          <w:hyperlink w:anchor="_Toc167180264" w:history="1">
            <w:r w:rsidR="008F4C53" w:rsidRPr="005946C3">
              <w:rPr>
                <w:rStyle w:val="Hyperlink"/>
                <w:noProof/>
                <w:lang w:val="fr-FR"/>
              </w:rPr>
              <w:t>535356-535360 : NGS pour un carcinome métastatique de la prostate, résistant à la castration</w:t>
            </w:r>
            <w:r w:rsidR="008F4C53">
              <w:rPr>
                <w:noProof/>
                <w:webHidden/>
              </w:rPr>
              <w:tab/>
            </w:r>
            <w:r w:rsidR="008F4C53">
              <w:rPr>
                <w:noProof/>
                <w:webHidden/>
              </w:rPr>
              <w:fldChar w:fldCharType="begin"/>
            </w:r>
            <w:r w:rsidR="008F4C53">
              <w:rPr>
                <w:noProof/>
                <w:webHidden/>
              </w:rPr>
              <w:instrText xml:space="preserve"> PAGEREF _Toc167180264 \h </w:instrText>
            </w:r>
            <w:r w:rsidR="008F4C53">
              <w:rPr>
                <w:noProof/>
                <w:webHidden/>
              </w:rPr>
            </w:r>
            <w:r w:rsidR="008F4C53">
              <w:rPr>
                <w:noProof/>
                <w:webHidden/>
              </w:rPr>
              <w:fldChar w:fldCharType="separate"/>
            </w:r>
            <w:r w:rsidR="008F4C53">
              <w:rPr>
                <w:noProof/>
                <w:webHidden/>
              </w:rPr>
              <w:t>28</w:t>
            </w:r>
            <w:r w:rsidR="008F4C53">
              <w:rPr>
                <w:noProof/>
                <w:webHidden/>
              </w:rPr>
              <w:fldChar w:fldCharType="end"/>
            </w:r>
          </w:hyperlink>
        </w:p>
        <w:p w14:paraId="1A3F6D07" w14:textId="16CDB13F" w:rsidR="008F4C53" w:rsidRDefault="00370003">
          <w:pPr>
            <w:pStyle w:val="TOC2"/>
            <w:rPr>
              <w:rFonts w:eastAsiaTheme="minorEastAsia"/>
              <w:noProof/>
              <w:kern w:val="2"/>
              <w:lang w:eastAsia="nl-NL"/>
              <w14:ligatures w14:val="standardContextual"/>
            </w:rPr>
          </w:pPr>
          <w:hyperlink w:anchor="_Toc167180265" w:history="1">
            <w:r w:rsidR="008F4C53" w:rsidRPr="005946C3">
              <w:rPr>
                <w:rStyle w:val="Hyperlink"/>
                <w:noProof/>
                <w:lang w:val="fr-FR"/>
              </w:rPr>
              <w:t>535371-535382 : NGS pour un diagnostic de tumeurs spécifiques des tissus mous</w:t>
            </w:r>
            <w:r w:rsidR="008F4C53">
              <w:rPr>
                <w:noProof/>
                <w:webHidden/>
              </w:rPr>
              <w:tab/>
            </w:r>
            <w:r w:rsidR="008F4C53">
              <w:rPr>
                <w:noProof/>
                <w:webHidden/>
              </w:rPr>
              <w:fldChar w:fldCharType="begin"/>
            </w:r>
            <w:r w:rsidR="008F4C53">
              <w:rPr>
                <w:noProof/>
                <w:webHidden/>
              </w:rPr>
              <w:instrText xml:space="preserve"> PAGEREF _Toc167180265 \h </w:instrText>
            </w:r>
            <w:r w:rsidR="008F4C53">
              <w:rPr>
                <w:noProof/>
                <w:webHidden/>
              </w:rPr>
            </w:r>
            <w:r w:rsidR="008F4C53">
              <w:rPr>
                <w:noProof/>
                <w:webHidden/>
              </w:rPr>
              <w:fldChar w:fldCharType="separate"/>
            </w:r>
            <w:r w:rsidR="008F4C53">
              <w:rPr>
                <w:noProof/>
                <w:webHidden/>
              </w:rPr>
              <w:t>29</w:t>
            </w:r>
            <w:r w:rsidR="008F4C53">
              <w:rPr>
                <w:noProof/>
                <w:webHidden/>
              </w:rPr>
              <w:fldChar w:fldCharType="end"/>
            </w:r>
          </w:hyperlink>
        </w:p>
        <w:p w14:paraId="0E4654D3" w14:textId="29A6A7BC" w:rsidR="008F4C53" w:rsidRDefault="00370003">
          <w:pPr>
            <w:pStyle w:val="TOC2"/>
            <w:rPr>
              <w:rFonts w:eastAsiaTheme="minorEastAsia"/>
              <w:noProof/>
              <w:kern w:val="2"/>
              <w:lang w:eastAsia="nl-NL"/>
              <w14:ligatures w14:val="standardContextual"/>
            </w:rPr>
          </w:pPr>
          <w:hyperlink w:anchor="_Toc167180266" w:history="1">
            <w:r w:rsidR="008F4C53" w:rsidRPr="005946C3">
              <w:rPr>
                <w:rStyle w:val="Hyperlink"/>
                <w:noProof/>
                <w:lang w:val="fr-FR"/>
              </w:rPr>
              <w:t>535393-535404 : RNA-seq pour un sarcome</w:t>
            </w:r>
            <w:r w:rsidR="008F4C53">
              <w:rPr>
                <w:noProof/>
                <w:webHidden/>
              </w:rPr>
              <w:tab/>
            </w:r>
            <w:r w:rsidR="008F4C53">
              <w:rPr>
                <w:noProof/>
                <w:webHidden/>
              </w:rPr>
              <w:fldChar w:fldCharType="begin"/>
            </w:r>
            <w:r w:rsidR="008F4C53">
              <w:rPr>
                <w:noProof/>
                <w:webHidden/>
              </w:rPr>
              <w:instrText xml:space="preserve"> PAGEREF _Toc167180266 \h </w:instrText>
            </w:r>
            <w:r w:rsidR="008F4C53">
              <w:rPr>
                <w:noProof/>
                <w:webHidden/>
              </w:rPr>
            </w:r>
            <w:r w:rsidR="008F4C53">
              <w:rPr>
                <w:noProof/>
                <w:webHidden/>
              </w:rPr>
              <w:fldChar w:fldCharType="separate"/>
            </w:r>
            <w:r w:rsidR="008F4C53">
              <w:rPr>
                <w:noProof/>
                <w:webHidden/>
              </w:rPr>
              <w:t>30</w:t>
            </w:r>
            <w:r w:rsidR="008F4C53">
              <w:rPr>
                <w:noProof/>
                <w:webHidden/>
              </w:rPr>
              <w:fldChar w:fldCharType="end"/>
            </w:r>
          </w:hyperlink>
        </w:p>
        <w:p w14:paraId="3B30EDBB" w14:textId="5BA0B179" w:rsidR="008F4C53" w:rsidRDefault="00370003">
          <w:pPr>
            <w:pStyle w:val="TOC2"/>
            <w:rPr>
              <w:rFonts w:eastAsiaTheme="minorEastAsia"/>
              <w:noProof/>
              <w:kern w:val="2"/>
              <w:lang w:eastAsia="nl-NL"/>
              <w14:ligatures w14:val="standardContextual"/>
            </w:rPr>
          </w:pPr>
          <w:hyperlink w:anchor="_Toc167180267" w:history="1">
            <w:r w:rsidR="008F4C53" w:rsidRPr="005946C3">
              <w:rPr>
                <w:rStyle w:val="Hyperlink"/>
                <w:noProof/>
                <w:lang w:val="fr-FR"/>
              </w:rPr>
              <w:t>535415-535426 : NGS pour un carcinome de l'endomètre</w:t>
            </w:r>
            <w:r w:rsidR="008F4C53">
              <w:rPr>
                <w:noProof/>
                <w:webHidden/>
              </w:rPr>
              <w:tab/>
            </w:r>
            <w:r w:rsidR="008F4C53">
              <w:rPr>
                <w:noProof/>
                <w:webHidden/>
              </w:rPr>
              <w:fldChar w:fldCharType="begin"/>
            </w:r>
            <w:r w:rsidR="008F4C53">
              <w:rPr>
                <w:noProof/>
                <w:webHidden/>
              </w:rPr>
              <w:instrText xml:space="preserve"> PAGEREF _Toc167180267 \h </w:instrText>
            </w:r>
            <w:r w:rsidR="008F4C53">
              <w:rPr>
                <w:noProof/>
                <w:webHidden/>
              </w:rPr>
            </w:r>
            <w:r w:rsidR="008F4C53">
              <w:rPr>
                <w:noProof/>
                <w:webHidden/>
              </w:rPr>
              <w:fldChar w:fldCharType="separate"/>
            </w:r>
            <w:r w:rsidR="008F4C53">
              <w:rPr>
                <w:noProof/>
                <w:webHidden/>
              </w:rPr>
              <w:t>31</w:t>
            </w:r>
            <w:r w:rsidR="008F4C53">
              <w:rPr>
                <w:noProof/>
                <w:webHidden/>
              </w:rPr>
              <w:fldChar w:fldCharType="end"/>
            </w:r>
          </w:hyperlink>
        </w:p>
        <w:p w14:paraId="5F1CF8EC" w14:textId="608C910F" w:rsidR="008F4C53" w:rsidRDefault="00370003">
          <w:pPr>
            <w:pStyle w:val="TOC2"/>
            <w:rPr>
              <w:rFonts w:eastAsiaTheme="minorEastAsia"/>
              <w:noProof/>
              <w:kern w:val="2"/>
              <w:lang w:eastAsia="nl-NL"/>
              <w14:ligatures w14:val="standardContextual"/>
            </w:rPr>
          </w:pPr>
          <w:hyperlink w:anchor="_Toc167180268" w:history="1">
            <w:r w:rsidR="008F4C53" w:rsidRPr="005946C3">
              <w:rPr>
                <w:rStyle w:val="Hyperlink"/>
                <w:noProof/>
                <w:lang w:val="fr-FR"/>
              </w:rPr>
              <w:t>535430-535441 : NGS pour une prolifération mélanocytaire atypique (MELTUMP, IAMPUS, STUMP,…)</w:t>
            </w:r>
            <w:r w:rsidR="008F4C53">
              <w:rPr>
                <w:noProof/>
                <w:webHidden/>
              </w:rPr>
              <w:tab/>
            </w:r>
            <w:r w:rsidR="008F4C53">
              <w:rPr>
                <w:noProof/>
                <w:webHidden/>
              </w:rPr>
              <w:fldChar w:fldCharType="begin"/>
            </w:r>
            <w:r w:rsidR="008F4C53">
              <w:rPr>
                <w:noProof/>
                <w:webHidden/>
              </w:rPr>
              <w:instrText xml:space="preserve"> PAGEREF _Toc167180268 \h </w:instrText>
            </w:r>
            <w:r w:rsidR="008F4C53">
              <w:rPr>
                <w:noProof/>
                <w:webHidden/>
              </w:rPr>
            </w:r>
            <w:r w:rsidR="008F4C53">
              <w:rPr>
                <w:noProof/>
                <w:webHidden/>
              </w:rPr>
              <w:fldChar w:fldCharType="separate"/>
            </w:r>
            <w:r w:rsidR="008F4C53">
              <w:rPr>
                <w:noProof/>
                <w:webHidden/>
              </w:rPr>
              <w:t>32</w:t>
            </w:r>
            <w:r w:rsidR="008F4C53">
              <w:rPr>
                <w:noProof/>
                <w:webHidden/>
              </w:rPr>
              <w:fldChar w:fldCharType="end"/>
            </w:r>
          </w:hyperlink>
        </w:p>
        <w:p w14:paraId="75865557" w14:textId="1425CA03" w:rsidR="008F4C53" w:rsidRDefault="00370003">
          <w:pPr>
            <w:pStyle w:val="TOC2"/>
            <w:rPr>
              <w:rFonts w:eastAsiaTheme="minorEastAsia"/>
              <w:noProof/>
              <w:kern w:val="2"/>
              <w:lang w:eastAsia="nl-NL"/>
              <w14:ligatures w14:val="standardContextual"/>
            </w:rPr>
          </w:pPr>
          <w:hyperlink w:anchor="_Toc167180269" w:history="1">
            <w:r w:rsidR="008F4C53" w:rsidRPr="005946C3">
              <w:rPr>
                <w:rStyle w:val="Hyperlink"/>
                <w:noProof/>
                <w:lang w:val="fr-FR"/>
              </w:rPr>
              <w:t>535452-535463 : RNA-seq pour une prolifération mélanocytaire atypique (MELTUMP, IAMPUS, STUMP, ….)</w:t>
            </w:r>
            <w:r w:rsidR="008F4C53">
              <w:rPr>
                <w:noProof/>
                <w:webHidden/>
              </w:rPr>
              <w:tab/>
            </w:r>
            <w:r w:rsidR="008F4C53">
              <w:rPr>
                <w:noProof/>
                <w:webHidden/>
              </w:rPr>
              <w:fldChar w:fldCharType="begin"/>
            </w:r>
            <w:r w:rsidR="008F4C53">
              <w:rPr>
                <w:noProof/>
                <w:webHidden/>
              </w:rPr>
              <w:instrText xml:space="preserve"> PAGEREF _Toc167180269 \h </w:instrText>
            </w:r>
            <w:r w:rsidR="008F4C53">
              <w:rPr>
                <w:noProof/>
                <w:webHidden/>
              </w:rPr>
            </w:r>
            <w:r w:rsidR="008F4C53">
              <w:rPr>
                <w:noProof/>
                <w:webHidden/>
              </w:rPr>
              <w:fldChar w:fldCharType="separate"/>
            </w:r>
            <w:r w:rsidR="008F4C53">
              <w:rPr>
                <w:noProof/>
                <w:webHidden/>
              </w:rPr>
              <w:t>34</w:t>
            </w:r>
            <w:r w:rsidR="008F4C53">
              <w:rPr>
                <w:noProof/>
                <w:webHidden/>
              </w:rPr>
              <w:fldChar w:fldCharType="end"/>
            </w:r>
          </w:hyperlink>
        </w:p>
        <w:p w14:paraId="3D84E21E" w14:textId="12C6B7BC" w:rsidR="008F4C53" w:rsidRDefault="00370003">
          <w:pPr>
            <w:pStyle w:val="TOC2"/>
            <w:rPr>
              <w:rFonts w:eastAsiaTheme="minorEastAsia"/>
              <w:noProof/>
              <w:kern w:val="2"/>
              <w:lang w:eastAsia="nl-NL"/>
              <w14:ligatures w14:val="standardContextual"/>
            </w:rPr>
          </w:pPr>
          <w:hyperlink w:anchor="_Toc167180270" w:history="1">
            <w:r w:rsidR="008F4C53" w:rsidRPr="005946C3">
              <w:rPr>
                <w:rStyle w:val="Hyperlink"/>
                <w:noProof/>
                <w:lang w:val="fr-FR"/>
              </w:rPr>
              <w:t>535474-535485 : NGS pour un mélanome uvéal</w:t>
            </w:r>
            <w:r w:rsidR="008F4C53">
              <w:rPr>
                <w:noProof/>
                <w:webHidden/>
              </w:rPr>
              <w:tab/>
            </w:r>
            <w:r w:rsidR="008F4C53">
              <w:rPr>
                <w:noProof/>
                <w:webHidden/>
              </w:rPr>
              <w:fldChar w:fldCharType="begin"/>
            </w:r>
            <w:r w:rsidR="008F4C53">
              <w:rPr>
                <w:noProof/>
                <w:webHidden/>
              </w:rPr>
              <w:instrText xml:space="preserve"> PAGEREF _Toc167180270 \h </w:instrText>
            </w:r>
            <w:r w:rsidR="008F4C53">
              <w:rPr>
                <w:noProof/>
                <w:webHidden/>
              </w:rPr>
            </w:r>
            <w:r w:rsidR="008F4C53">
              <w:rPr>
                <w:noProof/>
                <w:webHidden/>
              </w:rPr>
              <w:fldChar w:fldCharType="separate"/>
            </w:r>
            <w:r w:rsidR="008F4C53">
              <w:rPr>
                <w:noProof/>
                <w:webHidden/>
              </w:rPr>
              <w:t>35</w:t>
            </w:r>
            <w:r w:rsidR="008F4C53">
              <w:rPr>
                <w:noProof/>
                <w:webHidden/>
              </w:rPr>
              <w:fldChar w:fldCharType="end"/>
            </w:r>
          </w:hyperlink>
        </w:p>
        <w:p w14:paraId="2DE367F3" w14:textId="1C7CC75F" w:rsidR="008F4C53" w:rsidRDefault="00370003">
          <w:pPr>
            <w:pStyle w:val="TOC2"/>
            <w:rPr>
              <w:rFonts w:eastAsiaTheme="minorEastAsia"/>
              <w:noProof/>
              <w:kern w:val="2"/>
              <w:lang w:eastAsia="nl-NL"/>
              <w14:ligatures w14:val="standardContextual"/>
            </w:rPr>
          </w:pPr>
          <w:hyperlink w:anchor="_Toc167180271" w:history="1">
            <w:r w:rsidR="008F4C53" w:rsidRPr="005946C3">
              <w:rPr>
                <w:rStyle w:val="Hyperlink"/>
                <w:noProof/>
                <w:lang w:val="fr-FR"/>
              </w:rPr>
              <w:t>535496-535500 : NGS pour un carcinome de la glande salivaire</w:t>
            </w:r>
            <w:r w:rsidR="008F4C53">
              <w:rPr>
                <w:noProof/>
                <w:webHidden/>
              </w:rPr>
              <w:tab/>
            </w:r>
            <w:r w:rsidR="008F4C53">
              <w:rPr>
                <w:noProof/>
                <w:webHidden/>
              </w:rPr>
              <w:fldChar w:fldCharType="begin"/>
            </w:r>
            <w:r w:rsidR="008F4C53">
              <w:rPr>
                <w:noProof/>
                <w:webHidden/>
              </w:rPr>
              <w:instrText xml:space="preserve"> PAGEREF _Toc167180271 \h </w:instrText>
            </w:r>
            <w:r w:rsidR="008F4C53">
              <w:rPr>
                <w:noProof/>
                <w:webHidden/>
              </w:rPr>
            </w:r>
            <w:r w:rsidR="008F4C53">
              <w:rPr>
                <w:noProof/>
                <w:webHidden/>
              </w:rPr>
              <w:fldChar w:fldCharType="separate"/>
            </w:r>
            <w:r w:rsidR="008F4C53">
              <w:rPr>
                <w:noProof/>
                <w:webHidden/>
              </w:rPr>
              <w:t>36</w:t>
            </w:r>
            <w:r w:rsidR="008F4C53">
              <w:rPr>
                <w:noProof/>
                <w:webHidden/>
              </w:rPr>
              <w:fldChar w:fldCharType="end"/>
            </w:r>
          </w:hyperlink>
        </w:p>
        <w:p w14:paraId="0817A0F5" w14:textId="55D91C23" w:rsidR="008F4C53" w:rsidRDefault="00370003">
          <w:pPr>
            <w:pStyle w:val="TOC2"/>
            <w:rPr>
              <w:rFonts w:eastAsiaTheme="minorEastAsia"/>
              <w:noProof/>
              <w:kern w:val="2"/>
              <w:lang w:eastAsia="nl-NL"/>
              <w14:ligatures w14:val="standardContextual"/>
            </w:rPr>
          </w:pPr>
          <w:hyperlink w:anchor="_Toc167180272" w:history="1">
            <w:r w:rsidR="008F4C53" w:rsidRPr="005946C3">
              <w:rPr>
                <w:rStyle w:val="Hyperlink"/>
                <w:noProof/>
                <w:lang w:val="fr-FR"/>
              </w:rPr>
              <w:t>535511-535522 : RNA-seq pour un carcinome de la glande salivaire</w:t>
            </w:r>
            <w:r w:rsidR="008F4C53">
              <w:rPr>
                <w:noProof/>
                <w:webHidden/>
              </w:rPr>
              <w:tab/>
            </w:r>
            <w:r w:rsidR="008F4C53">
              <w:rPr>
                <w:noProof/>
                <w:webHidden/>
              </w:rPr>
              <w:fldChar w:fldCharType="begin"/>
            </w:r>
            <w:r w:rsidR="008F4C53">
              <w:rPr>
                <w:noProof/>
                <w:webHidden/>
              </w:rPr>
              <w:instrText xml:space="preserve"> PAGEREF _Toc167180272 \h </w:instrText>
            </w:r>
            <w:r w:rsidR="008F4C53">
              <w:rPr>
                <w:noProof/>
                <w:webHidden/>
              </w:rPr>
            </w:r>
            <w:r w:rsidR="008F4C53">
              <w:rPr>
                <w:noProof/>
                <w:webHidden/>
              </w:rPr>
              <w:fldChar w:fldCharType="separate"/>
            </w:r>
            <w:r w:rsidR="008F4C53">
              <w:rPr>
                <w:noProof/>
                <w:webHidden/>
              </w:rPr>
              <w:t>37</w:t>
            </w:r>
            <w:r w:rsidR="008F4C53">
              <w:rPr>
                <w:noProof/>
                <w:webHidden/>
              </w:rPr>
              <w:fldChar w:fldCharType="end"/>
            </w:r>
          </w:hyperlink>
        </w:p>
        <w:p w14:paraId="0D869C04" w14:textId="251BA4E3" w:rsidR="008F4C53" w:rsidRDefault="00370003">
          <w:pPr>
            <w:pStyle w:val="TOC2"/>
            <w:rPr>
              <w:rFonts w:eastAsiaTheme="minorEastAsia"/>
              <w:noProof/>
              <w:kern w:val="2"/>
              <w:lang w:eastAsia="nl-NL"/>
              <w14:ligatures w14:val="standardContextual"/>
            </w:rPr>
          </w:pPr>
          <w:hyperlink w:anchor="_Toc167180273" w:history="1">
            <w:r w:rsidR="008F4C53" w:rsidRPr="005946C3">
              <w:rPr>
                <w:rStyle w:val="Hyperlink"/>
                <w:noProof/>
                <w:lang w:val="fr-FR"/>
              </w:rPr>
              <w:t>535533-535544 : NGS pour un carcinome rénal défini moléculairement</w:t>
            </w:r>
            <w:r w:rsidR="008F4C53">
              <w:rPr>
                <w:noProof/>
                <w:webHidden/>
              </w:rPr>
              <w:tab/>
            </w:r>
            <w:r w:rsidR="008F4C53">
              <w:rPr>
                <w:noProof/>
                <w:webHidden/>
              </w:rPr>
              <w:fldChar w:fldCharType="begin"/>
            </w:r>
            <w:r w:rsidR="008F4C53">
              <w:rPr>
                <w:noProof/>
                <w:webHidden/>
              </w:rPr>
              <w:instrText xml:space="preserve"> PAGEREF _Toc167180273 \h </w:instrText>
            </w:r>
            <w:r w:rsidR="008F4C53">
              <w:rPr>
                <w:noProof/>
                <w:webHidden/>
              </w:rPr>
            </w:r>
            <w:r w:rsidR="008F4C53">
              <w:rPr>
                <w:noProof/>
                <w:webHidden/>
              </w:rPr>
              <w:fldChar w:fldCharType="separate"/>
            </w:r>
            <w:r w:rsidR="008F4C53">
              <w:rPr>
                <w:noProof/>
                <w:webHidden/>
              </w:rPr>
              <w:t>39</w:t>
            </w:r>
            <w:r w:rsidR="008F4C53">
              <w:rPr>
                <w:noProof/>
                <w:webHidden/>
              </w:rPr>
              <w:fldChar w:fldCharType="end"/>
            </w:r>
          </w:hyperlink>
        </w:p>
        <w:p w14:paraId="001C0419" w14:textId="7C8E25A3" w:rsidR="008F4C53" w:rsidRDefault="00370003">
          <w:pPr>
            <w:pStyle w:val="TOC2"/>
            <w:rPr>
              <w:rFonts w:eastAsiaTheme="minorEastAsia"/>
              <w:noProof/>
              <w:kern w:val="2"/>
              <w:lang w:eastAsia="nl-NL"/>
              <w14:ligatures w14:val="standardContextual"/>
            </w:rPr>
          </w:pPr>
          <w:hyperlink w:anchor="_Toc167180274" w:history="1">
            <w:r w:rsidR="008F4C53" w:rsidRPr="005946C3">
              <w:rPr>
                <w:rStyle w:val="Hyperlink"/>
                <w:noProof/>
                <w:lang w:val="fr-FR"/>
              </w:rPr>
              <w:t>535555-535566 : RNA-seq pour un carcinome rénal défini moléculairement</w:t>
            </w:r>
            <w:r w:rsidR="008F4C53">
              <w:rPr>
                <w:noProof/>
                <w:webHidden/>
              </w:rPr>
              <w:tab/>
            </w:r>
            <w:r w:rsidR="008F4C53">
              <w:rPr>
                <w:noProof/>
                <w:webHidden/>
              </w:rPr>
              <w:fldChar w:fldCharType="begin"/>
            </w:r>
            <w:r w:rsidR="008F4C53">
              <w:rPr>
                <w:noProof/>
                <w:webHidden/>
              </w:rPr>
              <w:instrText xml:space="preserve"> PAGEREF _Toc167180274 \h </w:instrText>
            </w:r>
            <w:r w:rsidR="008F4C53">
              <w:rPr>
                <w:noProof/>
                <w:webHidden/>
              </w:rPr>
            </w:r>
            <w:r w:rsidR="008F4C53">
              <w:rPr>
                <w:noProof/>
                <w:webHidden/>
              </w:rPr>
              <w:fldChar w:fldCharType="separate"/>
            </w:r>
            <w:r w:rsidR="008F4C53">
              <w:rPr>
                <w:noProof/>
                <w:webHidden/>
              </w:rPr>
              <w:t>40</w:t>
            </w:r>
            <w:r w:rsidR="008F4C53">
              <w:rPr>
                <w:noProof/>
                <w:webHidden/>
              </w:rPr>
              <w:fldChar w:fldCharType="end"/>
            </w:r>
          </w:hyperlink>
        </w:p>
        <w:p w14:paraId="4DD5E0DD" w14:textId="7A44B250" w:rsidR="008F4C53" w:rsidRDefault="00370003">
          <w:pPr>
            <w:pStyle w:val="TOC2"/>
            <w:rPr>
              <w:rFonts w:eastAsiaTheme="minorEastAsia"/>
              <w:noProof/>
              <w:kern w:val="2"/>
              <w:lang w:eastAsia="nl-NL"/>
              <w14:ligatures w14:val="standardContextual"/>
            </w:rPr>
          </w:pPr>
          <w:hyperlink w:anchor="_Toc167180275" w:history="1">
            <w:r w:rsidR="008F4C53" w:rsidRPr="005946C3">
              <w:rPr>
                <w:rStyle w:val="Hyperlink"/>
                <w:rFonts w:eastAsia="Calibri"/>
                <w:noProof/>
                <w:lang w:val="fr-FR"/>
              </w:rPr>
              <w:t>Tableau indiquant les versions des références NM des biomarqueurs à analyser</w:t>
            </w:r>
            <w:r w:rsidR="008F4C53">
              <w:rPr>
                <w:noProof/>
                <w:webHidden/>
              </w:rPr>
              <w:tab/>
            </w:r>
            <w:r w:rsidR="008F4C53">
              <w:rPr>
                <w:noProof/>
                <w:webHidden/>
              </w:rPr>
              <w:fldChar w:fldCharType="begin"/>
            </w:r>
            <w:r w:rsidR="008F4C53">
              <w:rPr>
                <w:noProof/>
                <w:webHidden/>
              </w:rPr>
              <w:instrText xml:space="preserve"> PAGEREF _Toc167180275 \h </w:instrText>
            </w:r>
            <w:r w:rsidR="008F4C53">
              <w:rPr>
                <w:noProof/>
                <w:webHidden/>
              </w:rPr>
            </w:r>
            <w:r w:rsidR="008F4C53">
              <w:rPr>
                <w:noProof/>
                <w:webHidden/>
              </w:rPr>
              <w:fldChar w:fldCharType="separate"/>
            </w:r>
            <w:r w:rsidR="008F4C53">
              <w:rPr>
                <w:noProof/>
                <w:webHidden/>
              </w:rPr>
              <w:t>41</w:t>
            </w:r>
            <w:r w:rsidR="008F4C53">
              <w:rPr>
                <w:noProof/>
                <w:webHidden/>
              </w:rPr>
              <w:fldChar w:fldCharType="end"/>
            </w:r>
          </w:hyperlink>
        </w:p>
        <w:p w14:paraId="7B07F4F5" w14:textId="21205774" w:rsidR="00802A2B" w:rsidRPr="00736304" w:rsidRDefault="00802A2B">
          <w:pPr>
            <w:rPr>
              <w:lang w:val="fr-FR"/>
            </w:rPr>
          </w:pPr>
          <w:r w:rsidRPr="00736304">
            <w:rPr>
              <w:b/>
              <w:bCs/>
              <w:noProof/>
              <w:lang w:val="fr-FR"/>
            </w:rPr>
            <w:lastRenderedPageBreak/>
            <w:fldChar w:fldCharType="end"/>
          </w:r>
        </w:p>
      </w:sdtContent>
    </w:sdt>
    <w:p w14:paraId="062B1D5F" w14:textId="030F254B" w:rsidR="00183908" w:rsidRPr="00736304" w:rsidRDefault="00183908">
      <w:pPr>
        <w:rPr>
          <w:rFonts w:asciiTheme="majorHAnsi" w:eastAsiaTheme="majorEastAsia" w:hAnsiTheme="majorHAnsi" w:cstheme="majorBidi"/>
          <w:color w:val="365F91" w:themeColor="accent1" w:themeShade="BF"/>
          <w:sz w:val="32"/>
          <w:szCs w:val="32"/>
          <w:lang w:val="fr-FR"/>
        </w:rPr>
      </w:pPr>
      <w:r w:rsidRPr="00736304">
        <w:rPr>
          <w:lang w:val="fr-FR"/>
        </w:rPr>
        <w:br w:type="page"/>
      </w:r>
    </w:p>
    <w:p w14:paraId="5E6D44DE" w14:textId="243E6DC3" w:rsidR="00802A2B" w:rsidRPr="00736304" w:rsidRDefault="005D656B" w:rsidP="00802A2B">
      <w:pPr>
        <w:pStyle w:val="Heading1"/>
        <w:rPr>
          <w:lang w:val="fr-FR"/>
        </w:rPr>
      </w:pPr>
      <w:bookmarkStart w:id="2" w:name="_Toc167180246"/>
      <w:r>
        <w:rPr>
          <w:lang w:val="fr-FR"/>
        </w:rPr>
        <w:lastRenderedPageBreak/>
        <w:t xml:space="preserve">Codes de </w:t>
      </w:r>
      <w:proofErr w:type="spellStart"/>
      <w:r>
        <w:rPr>
          <w:lang w:val="fr-FR"/>
        </w:rPr>
        <w:t>pseudonomenclature</w:t>
      </w:r>
      <w:proofErr w:type="spellEnd"/>
      <w:r>
        <w:rPr>
          <w:lang w:val="fr-FR"/>
        </w:rPr>
        <w:t xml:space="preserve"> </w:t>
      </w:r>
      <w:r w:rsidR="008804BA" w:rsidRPr="00736304">
        <w:rPr>
          <w:lang w:val="fr-FR"/>
        </w:rPr>
        <w:t>pour</w:t>
      </w:r>
      <w:r w:rsidR="00802A2B" w:rsidRPr="00736304">
        <w:rPr>
          <w:lang w:val="fr-FR"/>
        </w:rPr>
        <w:t xml:space="preserve"> </w:t>
      </w:r>
      <w:r w:rsidR="008804BA" w:rsidRPr="00736304">
        <w:rPr>
          <w:lang w:val="fr-FR"/>
        </w:rPr>
        <w:t xml:space="preserve">des test </w:t>
      </w:r>
      <w:r w:rsidR="00802A2B" w:rsidRPr="00736304">
        <w:rPr>
          <w:lang w:val="fr-FR"/>
        </w:rPr>
        <w:t>NGS o</w:t>
      </w:r>
      <w:r w:rsidR="008804BA" w:rsidRPr="00736304">
        <w:rPr>
          <w:lang w:val="fr-FR"/>
        </w:rPr>
        <w:t>u</w:t>
      </w:r>
      <w:r w:rsidR="00802A2B" w:rsidRPr="00736304">
        <w:rPr>
          <w:lang w:val="fr-FR"/>
        </w:rPr>
        <w:t xml:space="preserve"> RNASeq</w:t>
      </w:r>
      <w:bookmarkEnd w:id="2"/>
    </w:p>
    <w:p w14:paraId="3AA0094C" w14:textId="77777777" w:rsidR="00802A2B" w:rsidRPr="00736304" w:rsidRDefault="00802A2B">
      <w:pPr>
        <w:rPr>
          <w:lang w:val="fr-FR"/>
        </w:rPr>
      </w:pPr>
    </w:p>
    <w:p w14:paraId="4D6A90F2" w14:textId="3725D57A" w:rsidR="003E4998" w:rsidRPr="00736304" w:rsidRDefault="00EA18E4" w:rsidP="00667EA5">
      <w:pPr>
        <w:pStyle w:val="Heading2"/>
        <w:rPr>
          <w:lang w:val="fr-FR"/>
        </w:rPr>
      </w:pPr>
      <w:bookmarkStart w:id="3" w:name="_Toc167180247"/>
      <w:r>
        <w:rPr>
          <w:lang w:val="fr-FR"/>
        </w:rPr>
        <w:t>535010-535021</w:t>
      </w:r>
      <w:r w:rsidR="003E4998" w:rsidRPr="00736304">
        <w:rPr>
          <w:lang w:val="fr-FR"/>
        </w:rPr>
        <w:t xml:space="preserve"> : NGS </w:t>
      </w:r>
      <w:r w:rsidR="00A7166D" w:rsidRPr="00736304">
        <w:rPr>
          <w:lang w:val="fr-FR"/>
        </w:rPr>
        <w:t>pour un</w:t>
      </w:r>
      <w:r w:rsidR="003E4998" w:rsidRPr="00736304">
        <w:rPr>
          <w:lang w:val="fr-FR"/>
        </w:rPr>
        <w:t xml:space="preserve"> carcinome colorectal métastatique</w:t>
      </w:r>
      <w:bookmarkEnd w:id="3"/>
    </w:p>
    <w:p w14:paraId="24BF014C" w14:textId="77777777" w:rsidR="00667EA5" w:rsidRPr="00736304" w:rsidRDefault="00667EA5">
      <w:pPr>
        <w:rPr>
          <w:lang w:val="fr-FR"/>
        </w:rPr>
      </w:pPr>
    </w:p>
    <w:p w14:paraId="36581052" w14:textId="6240A3C0" w:rsidR="004F6CCC" w:rsidRPr="00736304" w:rsidRDefault="001D660F">
      <w:pPr>
        <w:rPr>
          <w:lang w:val="fr-FR"/>
        </w:rPr>
      </w:pPr>
      <w:r w:rsidRPr="00736304">
        <w:rPr>
          <w:lang w:val="fr-FR"/>
        </w:rPr>
        <w:t>Remboursement</w:t>
      </w:r>
      <w:r w:rsidR="004F6CCC" w:rsidRPr="00736304">
        <w:rPr>
          <w:lang w:val="fr-FR"/>
        </w:rPr>
        <w:t xml:space="preserve"> : 600 €</w:t>
      </w:r>
    </w:p>
    <w:p w14:paraId="6B343198" w14:textId="2D9B1D1F" w:rsidR="003E4998" w:rsidRPr="00736304" w:rsidRDefault="003E4998">
      <w:pPr>
        <w:rPr>
          <w:lang w:val="fr-FR"/>
        </w:rPr>
      </w:pPr>
      <w:r w:rsidRPr="00736304">
        <w:rPr>
          <w:lang w:val="fr-FR"/>
        </w:rPr>
        <w:t>Indication:</w:t>
      </w:r>
    </w:p>
    <w:p w14:paraId="2B067336" w14:textId="76A98EA0" w:rsidR="003E4998" w:rsidRPr="00736304" w:rsidRDefault="003E4998" w:rsidP="003E4998">
      <w:pPr>
        <w:pStyle w:val="ListParagraph"/>
        <w:numPr>
          <w:ilvl w:val="0"/>
          <w:numId w:val="1"/>
        </w:numPr>
        <w:rPr>
          <w:lang w:val="fr-FR"/>
        </w:rPr>
      </w:pPr>
      <w:r w:rsidRPr="00736304">
        <w:rPr>
          <w:lang w:val="fr-FR"/>
        </w:rPr>
        <w:t>carcinome colorectal métastatique</w:t>
      </w:r>
    </w:p>
    <w:p w14:paraId="40DBEB21" w14:textId="77777777" w:rsidR="00183908" w:rsidRPr="00736304" w:rsidRDefault="00183908" w:rsidP="003E4998">
      <w:pPr>
        <w:rPr>
          <w:lang w:val="fr-FR"/>
        </w:rPr>
      </w:pPr>
    </w:p>
    <w:p w14:paraId="61D17E7E" w14:textId="2D9B7B74" w:rsidR="003E4998" w:rsidRPr="00736304" w:rsidRDefault="00DC78FF" w:rsidP="003E4998">
      <w:pPr>
        <w:rPr>
          <w:lang w:val="fr-FR"/>
        </w:rPr>
      </w:pPr>
      <w:r w:rsidRPr="00736304">
        <w:rPr>
          <w:lang w:val="fr-FR"/>
        </w:rPr>
        <w:t>Biomarqueurs minimaux à tester :</w:t>
      </w:r>
    </w:p>
    <w:p w14:paraId="4BAC7ED6" w14:textId="7D34AE73" w:rsidR="003E4998" w:rsidRPr="00736304" w:rsidRDefault="003E4998" w:rsidP="003E4998">
      <w:pPr>
        <w:pStyle w:val="ListParagraph"/>
        <w:numPr>
          <w:ilvl w:val="0"/>
          <w:numId w:val="1"/>
        </w:numPr>
        <w:tabs>
          <w:tab w:val="right" w:pos="9214"/>
        </w:tabs>
        <w:rPr>
          <w:lang w:val="fr-FR"/>
        </w:rPr>
      </w:pPr>
      <w:r w:rsidRPr="00736304">
        <w:rPr>
          <w:lang w:val="fr-FR"/>
        </w:rPr>
        <w:t xml:space="preserve">BRAF (exon 15 (codon 600)) </w:t>
      </w:r>
      <w:r w:rsidRPr="00736304">
        <w:rPr>
          <w:lang w:val="fr-FR"/>
        </w:rPr>
        <w:tab/>
      </w:r>
      <w:r w:rsidR="005343CD" w:rsidRPr="00736304">
        <w:rPr>
          <w:b/>
          <w:bCs/>
          <w:lang w:val="fr-FR"/>
        </w:rPr>
        <w:t>pronostic</w:t>
      </w:r>
      <w:r w:rsidRPr="00736304">
        <w:rPr>
          <w:b/>
          <w:bCs/>
          <w:lang w:val="fr-FR"/>
        </w:rPr>
        <w:t>/</w:t>
      </w:r>
      <w:r w:rsidR="00AB739A" w:rsidRPr="00736304">
        <w:rPr>
          <w:b/>
          <w:bCs/>
          <w:lang w:val="fr-FR"/>
        </w:rPr>
        <w:t>thérapie</w:t>
      </w:r>
    </w:p>
    <w:p w14:paraId="6CDC5B01" w14:textId="69157C2B" w:rsidR="003E4998" w:rsidRPr="00736304" w:rsidRDefault="003E4998" w:rsidP="003E4998">
      <w:pPr>
        <w:pStyle w:val="ListParagraph"/>
        <w:numPr>
          <w:ilvl w:val="0"/>
          <w:numId w:val="1"/>
        </w:numPr>
        <w:tabs>
          <w:tab w:val="right" w:pos="9214"/>
        </w:tabs>
        <w:rPr>
          <w:lang w:val="fr-FR"/>
        </w:rPr>
      </w:pPr>
      <w:r w:rsidRPr="00736304">
        <w:rPr>
          <w:lang w:val="fr-FR"/>
        </w:rPr>
        <w:t xml:space="preserve">KRAS (exon 2 (codons 12,13), exon 3 (codons 59, 61), exon 4 (codons 117, 146) </w:t>
      </w:r>
      <w:r w:rsidRPr="00736304">
        <w:rPr>
          <w:lang w:val="fr-FR"/>
        </w:rPr>
        <w:tab/>
      </w:r>
      <w:r w:rsidR="00AB739A" w:rsidRPr="00736304">
        <w:rPr>
          <w:b/>
          <w:bCs/>
          <w:lang w:val="fr-FR"/>
        </w:rPr>
        <w:t>thérapie</w:t>
      </w:r>
    </w:p>
    <w:p w14:paraId="009FD0AB" w14:textId="78496A57" w:rsidR="003E4998" w:rsidRPr="00736304" w:rsidRDefault="003E4998" w:rsidP="003E4998">
      <w:pPr>
        <w:pStyle w:val="ListParagraph"/>
        <w:numPr>
          <w:ilvl w:val="0"/>
          <w:numId w:val="1"/>
        </w:numPr>
        <w:tabs>
          <w:tab w:val="right" w:pos="9214"/>
        </w:tabs>
        <w:rPr>
          <w:lang w:val="fr-FR"/>
        </w:rPr>
      </w:pPr>
      <w:r w:rsidRPr="00736304">
        <w:rPr>
          <w:lang w:val="fr-FR"/>
        </w:rPr>
        <w:t xml:space="preserve">NRAS (exon 2 (codons 12,13), exon 3 (codons 59, 61), exon 4 (codons 117, 146)) </w:t>
      </w:r>
      <w:r w:rsidRPr="00736304">
        <w:rPr>
          <w:lang w:val="fr-FR"/>
        </w:rPr>
        <w:tab/>
      </w:r>
      <w:r w:rsidR="00AB739A" w:rsidRPr="00736304">
        <w:rPr>
          <w:b/>
          <w:bCs/>
          <w:lang w:val="fr-FR"/>
        </w:rPr>
        <w:t>thérapie</w:t>
      </w:r>
    </w:p>
    <w:p w14:paraId="43CCE2A5" w14:textId="77777777" w:rsidR="00183908" w:rsidRPr="00736304" w:rsidRDefault="00183908" w:rsidP="003E4998">
      <w:pPr>
        <w:tabs>
          <w:tab w:val="right" w:pos="9214"/>
        </w:tabs>
        <w:rPr>
          <w:lang w:val="fr-FR"/>
        </w:rPr>
      </w:pPr>
    </w:p>
    <w:p w14:paraId="0FD42983" w14:textId="4199C950" w:rsidR="003E4998" w:rsidRPr="00736304" w:rsidRDefault="001D660F" w:rsidP="003E4998">
      <w:pPr>
        <w:tabs>
          <w:tab w:val="right" w:pos="9214"/>
        </w:tabs>
        <w:rPr>
          <w:lang w:val="fr-FR"/>
        </w:rPr>
      </w:pPr>
      <w:r w:rsidRPr="00736304">
        <w:rPr>
          <w:lang w:val="fr-FR"/>
        </w:rPr>
        <w:t>Enregistrement</w:t>
      </w:r>
      <w:r w:rsidR="00DC78FF" w:rsidRPr="00736304">
        <w:rPr>
          <w:lang w:val="fr-FR"/>
        </w:rPr>
        <w:t xml:space="preserve"> obligatoire </w:t>
      </w:r>
      <w:r w:rsidRPr="00736304">
        <w:rPr>
          <w:lang w:val="fr-FR"/>
        </w:rPr>
        <w:t>dans PITTER</w:t>
      </w:r>
      <w:r w:rsidR="00DC78FF" w:rsidRPr="00736304">
        <w:rPr>
          <w:lang w:val="fr-FR"/>
        </w:rPr>
        <w:t xml:space="preserve"> :</w:t>
      </w:r>
    </w:p>
    <w:p w14:paraId="20CC4FCA" w14:textId="71F98655" w:rsidR="00F93B86" w:rsidRPr="00736304" w:rsidRDefault="00F93B86" w:rsidP="00F93B86">
      <w:pPr>
        <w:pStyle w:val="ListParagraph"/>
        <w:numPr>
          <w:ilvl w:val="0"/>
          <w:numId w:val="2"/>
        </w:numPr>
        <w:tabs>
          <w:tab w:val="right" w:pos="9214"/>
        </w:tabs>
        <w:rPr>
          <w:lang w:val="fr-FR"/>
        </w:rPr>
      </w:pPr>
      <w:r w:rsidRPr="00736304">
        <w:rPr>
          <w:lang w:val="fr-FR"/>
        </w:rPr>
        <w:t>594274 – 594285 : «</w:t>
      </w:r>
      <w:r w:rsidR="00755028" w:rsidRPr="00736304">
        <w:rPr>
          <w:lang w:val="fr-FR"/>
        </w:rPr>
        <w:t>Analyse du statut mutationnel des gènes RAS en cas de carcinome colorectal métastatique primaire</w:t>
      </w:r>
      <w:r w:rsidRPr="00736304">
        <w:rPr>
          <w:lang w:val="fr-FR"/>
        </w:rPr>
        <w:t>»</w:t>
      </w:r>
    </w:p>
    <w:p w14:paraId="39F7C0C8" w14:textId="77777777" w:rsidR="00183908" w:rsidRPr="00736304" w:rsidRDefault="00183908" w:rsidP="00F93B86">
      <w:pPr>
        <w:tabs>
          <w:tab w:val="right" w:pos="9214"/>
        </w:tabs>
        <w:rPr>
          <w:lang w:val="fr-FR"/>
        </w:rPr>
      </w:pPr>
    </w:p>
    <w:p w14:paraId="4AA7CB04" w14:textId="72F4F213" w:rsidR="00F93B86" w:rsidRPr="00736304" w:rsidRDefault="00F93B86" w:rsidP="00F93B86">
      <w:pPr>
        <w:tabs>
          <w:tab w:val="right" w:pos="9214"/>
        </w:tabs>
        <w:rPr>
          <w:lang w:val="fr-FR"/>
        </w:rPr>
      </w:pPr>
      <w:r w:rsidRPr="00736304">
        <w:rPr>
          <w:lang w:val="fr-FR"/>
        </w:rPr>
        <w:t>Règles de cumul :</w:t>
      </w:r>
    </w:p>
    <w:p w14:paraId="247B4966" w14:textId="631F3F50" w:rsidR="00F244B2" w:rsidRPr="00736304" w:rsidRDefault="00F244B2" w:rsidP="00F244B2">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77EE73E2" w14:textId="3ED86384" w:rsidR="00F244B2" w:rsidRPr="00736304" w:rsidRDefault="00F244B2" w:rsidP="00F244B2">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11E0A2D6" w14:textId="09803F08" w:rsidR="00F244B2" w:rsidRPr="00736304" w:rsidRDefault="00F244B2" w:rsidP="00F244B2">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Pr="009A1CB3">
        <w:rPr>
          <w:b/>
          <w:bCs/>
          <w:u w:val="single"/>
          <w:lang w:val="fr-FR"/>
        </w:rPr>
        <w:t>diagnostique</w:t>
      </w:r>
      <w:r w:rsidRPr="00736304">
        <w:rPr>
          <w:lang w:val="fr-FR"/>
        </w:rPr>
        <w:t>, avec les prestations 588534-588545, 587915-587926 et 588770-588781 de l'article 33bis.</w:t>
      </w:r>
    </w:p>
    <w:p w14:paraId="6A8C4D4C" w14:textId="14A46935" w:rsidR="00E122B4" w:rsidRDefault="00F244B2" w:rsidP="00F244B2">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Pr="009A1CB3">
        <w:rPr>
          <w:b/>
          <w:bCs/>
          <w:u w:val="single"/>
          <w:lang w:val="fr-FR"/>
        </w:rPr>
        <w:t>diagnostique</w:t>
      </w:r>
      <w:r w:rsidRPr="00736304">
        <w:rPr>
          <w:lang w:val="fr-FR"/>
        </w:rPr>
        <w:t xml:space="preserve"> avec les prestations </w:t>
      </w:r>
      <w:r w:rsidR="00682DE7">
        <w:rPr>
          <w:lang w:val="fr-FR"/>
        </w:rPr>
        <w:t>594016-594020, 594053-594064 et 594090-594101</w:t>
      </w:r>
      <w:r w:rsidRPr="00736304">
        <w:rPr>
          <w:lang w:val="fr-FR"/>
        </w:rPr>
        <w:t xml:space="preserve"> de l'article 33ter.</w:t>
      </w:r>
    </w:p>
    <w:p w14:paraId="64E36AEF" w14:textId="27CDEB26" w:rsidR="00770C6C" w:rsidRPr="00736304" w:rsidRDefault="00770C6C" w:rsidP="00F244B2">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00E1028E" w:rsidRPr="00EC480E">
        <w:rPr>
          <w:b/>
          <w:bCs/>
          <w:u w:val="single"/>
          <w:lang w:val="fr-BE"/>
        </w:rPr>
        <w:t xml:space="preserve">anomalies </w:t>
      </w:r>
      <w:r w:rsidR="00E1028E">
        <w:rPr>
          <w:b/>
          <w:bCs/>
          <w:u w:val="single"/>
          <w:lang w:val="fr-BE"/>
        </w:rPr>
        <w:t>génomiques</w:t>
      </w:r>
      <w:r w:rsidR="00E1028E" w:rsidRPr="00EC480E">
        <w:rPr>
          <w:b/>
          <w:bCs/>
          <w:u w:val="single"/>
          <w:lang w:val="fr-BE"/>
        </w:rPr>
        <w:t xml:space="preserve"> somatiques</w:t>
      </w:r>
    </w:p>
    <w:p w14:paraId="080456FF" w14:textId="60E1AF84" w:rsidR="00667EA5" w:rsidRPr="00736304" w:rsidRDefault="00667EA5">
      <w:pPr>
        <w:rPr>
          <w:lang w:val="fr-FR"/>
        </w:rPr>
      </w:pPr>
      <w:r w:rsidRPr="00736304">
        <w:rPr>
          <w:lang w:val="fr-FR"/>
        </w:rPr>
        <w:br w:type="page"/>
      </w:r>
    </w:p>
    <w:p w14:paraId="741CDFFB" w14:textId="34D65419" w:rsidR="00667EA5" w:rsidRPr="00736304" w:rsidRDefault="00EA18E4" w:rsidP="00667EA5">
      <w:pPr>
        <w:pStyle w:val="Heading2"/>
        <w:rPr>
          <w:lang w:val="fr-FR"/>
        </w:rPr>
      </w:pPr>
      <w:bookmarkStart w:id="4" w:name="_Toc167180248"/>
      <w:r>
        <w:rPr>
          <w:lang w:val="fr-FR"/>
        </w:rPr>
        <w:lastRenderedPageBreak/>
        <w:t>535032-535043</w:t>
      </w:r>
      <w:r w:rsidR="00667EA5" w:rsidRPr="00736304">
        <w:rPr>
          <w:lang w:val="fr-FR"/>
        </w:rPr>
        <w:t xml:space="preserve"> : NGS </w:t>
      </w:r>
      <w:r w:rsidR="00A454BE" w:rsidRPr="00736304">
        <w:rPr>
          <w:lang w:val="fr-FR"/>
        </w:rPr>
        <w:t>pour</w:t>
      </w:r>
      <w:r w:rsidR="00667EA5" w:rsidRPr="00736304">
        <w:rPr>
          <w:lang w:val="fr-FR"/>
        </w:rPr>
        <w:t xml:space="preserve"> </w:t>
      </w:r>
      <w:r w:rsidR="00F85764" w:rsidRPr="00736304">
        <w:rPr>
          <w:lang w:val="fr-FR"/>
        </w:rPr>
        <w:t xml:space="preserve">un </w:t>
      </w:r>
      <w:r w:rsidR="00667EA5" w:rsidRPr="00736304">
        <w:rPr>
          <w:lang w:val="fr-FR"/>
        </w:rPr>
        <w:t xml:space="preserve">carcinome pulmonaire non </w:t>
      </w:r>
      <w:r w:rsidR="001D660F" w:rsidRPr="00736304">
        <w:rPr>
          <w:lang w:val="fr-FR"/>
        </w:rPr>
        <w:t>squameux</w:t>
      </w:r>
      <w:bookmarkEnd w:id="4"/>
    </w:p>
    <w:p w14:paraId="12C9A0EA" w14:textId="77777777" w:rsidR="00667EA5" w:rsidRPr="00736304" w:rsidRDefault="00667EA5" w:rsidP="00667EA5">
      <w:pPr>
        <w:rPr>
          <w:lang w:val="fr-FR"/>
        </w:rPr>
      </w:pPr>
    </w:p>
    <w:p w14:paraId="7037A5D1" w14:textId="414BC203" w:rsidR="004F6CCC" w:rsidRPr="00736304" w:rsidRDefault="001D660F" w:rsidP="004F6CCC">
      <w:pPr>
        <w:rPr>
          <w:lang w:val="fr-FR"/>
        </w:rPr>
      </w:pPr>
      <w:r w:rsidRPr="00736304">
        <w:rPr>
          <w:lang w:val="fr-FR"/>
        </w:rPr>
        <w:t>Remboursement</w:t>
      </w:r>
      <w:r w:rsidR="004F6CCC" w:rsidRPr="00736304">
        <w:rPr>
          <w:lang w:val="fr-FR"/>
        </w:rPr>
        <w:t xml:space="preserve"> : 600 €</w:t>
      </w:r>
    </w:p>
    <w:p w14:paraId="5C2EE6E1" w14:textId="77777777" w:rsidR="00667EA5" w:rsidRPr="00736304" w:rsidRDefault="00667EA5" w:rsidP="00667EA5">
      <w:pPr>
        <w:rPr>
          <w:lang w:val="fr-FR"/>
        </w:rPr>
      </w:pPr>
      <w:r w:rsidRPr="00736304">
        <w:rPr>
          <w:lang w:val="fr-FR"/>
        </w:rPr>
        <w:t>Indication:</w:t>
      </w:r>
    </w:p>
    <w:p w14:paraId="0D237554" w14:textId="0735AE6F" w:rsidR="002170D5" w:rsidRPr="00736304" w:rsidRDefault="002170D5" w:rsidP="0011173B">
      <w:pPr>
        <w:pStyle w:val="ListParagraph"/>
        <w:numPr>
          <w:ilvl w:val="0"/>
          <w:numId w:val="1"/>
        </w:numPr>
        <w:tabs>
          <w:tab w:val="right" w:pos="9214"/>
        </w:tabs>
        <w:rPr>
          <w:lang w:val="fr-FR"/>
        </w:rPr>
      </w:pPr>
      <w:r w:rsidRPr="00736304">
        <w:rPr>
          <w:lang w:val="fr-FR"/>
        </w:rPr>
        <w:t xml:space="preserve">Carcinome non squameux (présence d’un composant ADC ou carcinome peu différencié pour lequel un ADC ne peut être exclu) </w:t>
      </w:r>
    </w:p>
    <w:p w14:paraId="47BA60C8" w14:textId="77777777" w:rsidR="00183908" w:rsidRPr="00736304" w:rsidRDefault="00183908" w:rsidP="00667EA5">
      <w:pPr>
        <w:rPr>
          <w:lang w:val="fr-FR"/>
        </w:rPr>
      </w:pPr>
    </w:p>
    <w:p w14:paraId="51569883" w14:textId="69D912FD" w:rsidR="00667EA5" w:rsidRPr="00736304" w:rsidRDefault="00667EA5" w:rsidP="00667EA5">
      <w:pPr>
        <w:rPr>
          <w:lang w:val="fr-FR"/>
        </w:rPr>
      </w:pPr>
      <w:r w:rsidRPr="00736304">
        <w:rPr>
          <w:lang w:val="fr-FR"/>
        </w:rPr>
        <w:t>Biomarqueurs minimaux à tester :</w:t>
      </w:r>
    </w:p>
    <w:p w14:paraId="57DB0B94" w14:textId="33817AF3" w:rsidR="00667EA5" w:rsidRPr="00736304" w:rsidRDefault="00667EA5" w:rsidP="00667EA5">
      <w:pPr>
        <w:pStyle w:val="ListParagraph"/>
        <w:numPr>
          <w:ilvl w:val="0"/>
          <w:numId w:val="1"/>
        </w:numPr>
        <w:tabs>
          <w:tab w:val="right" w:pos="9214"/>
        </w:tabs>
        <w:rPr>
          <w:b/>
          <w:bCs/>
          <w:lang w:val="fr-FR"/>
        </w:rPr>
      </w:pPr>
      <w:r w:rsidRPr="00736304">
        <w:rPr>
          <w:lang w:val="fr-FR"/>
        </w:rPr>
        <w:t xml:space="preserve">BRAF (exon 15 (codon 600)) </w:t>
      </w:r>
      <w:r w:rsidRPr="00736304">
        <w:rPr>
          <w:lang w:val="fr-FR"/>
        </w:rPr>
        <w:tab/>
      </w:r>
      <w:r w:rsidR="00AB739A" w:rsidRPr="00736304">
        <w:rPr>
          <w:b/>
          <w:bCs/>
          <w:lang w:val="fr-FR"/>
        </w:rPr>
        <w:t>thérapie</w:t>
      </w:r>
    </w:p>
    <w:p w14:paraId="09580137" w14:textId="0956931F" w:rsidR="00667EA5" w:rsidRPr="00736304" w:rsidRDefault="00667EA5" w:rsidP="00667EA5">
      <w:pPr>
        <w:pStyle w:val="ListParagraph"/>
        <w:numPr>
          <w:ilvl w:val="0"/>
          <w:numId w:val="1"/>
        </w:numPr>
        <w:tabs>
          <w:tab w:val="right" w:pos="9214"/>
        </w:tabs>
        <w:rPr>
          <w:lang w:val="fr-FR"/>
        </w:rPr>
      </w:pPr>
      <w:r w:rsidRPr="00736304">
        <w:rPr>
          <w:lang w:val="fr-FR"/>
        </w:rPr>
        <w:t xml:space="preserve">EGFR (exon 18, exon 19, exon 20, exon 21) </w:t>
      </w:r>
      <w:r w:rsidRPr="00736304">
        <w:rPr>
          <w:lang w:val="fr-FR"/>
        </w:rPr>
        <w:tab/>
      </w:r>
      <w:r w:rsidR="00AB739A" w:rsidRPr="00736304">
        <w:rPr>
          <w:b/>
          <w:bCs/>
          <w:lang w:val="fr-FR"/>
        </w:rPr>
        <w:t>thérapie</w:t>
      </w:r>
    </w:p>
    <w:p w14:paraId="1033434C" w14:textId="1C8D5AF4" w:rsidR="00667EA5" w:rsidRPr="00736304" w:rsidRDefault="00667EA5" w:rsidP="00667EA5">
      <w:pPr>
        <w:pStyle w:val="ListParagraph"/>
        <w:numPr>
          <w:ilvl w:val="0"/>
          <w:numId w:val="1"/>
        </w:numPr>
        <w:tabs>
          <w:tab w:val="right" w:pos="9214"/>
        </w:tabs>
        <w:rPr>
          <w:lang w:val="fr-FR"/>
        </w:rPr>
      </w:pPr>
      <w:r w:rsidRPr="00736304">
        <w:rPr>
          <w:lang w:val="fr-FR"/>
        </w:rPr>
        <w:t xml:space="preserve">KRAS (exon 2 (codons 12,13), exon 3 (codons 59, 61),exon 4 (codons 117, 146)) </w:t>
      </w:r>
      <w:r w:rsidRPr="00736304">
        <w:rPr>
          <w:lang w:val="fr-FR"/>
        </w:rPr>
        <w:tab/>
      </w:r>
      <w:r w:rsidR="005343CD" w:rsidRPr="00736304">
        <w:rPr>
          <w:b/>
          <w:bCs/>
          <w:lang w:val="fr-FR"/>
        </w:rPr>
        <w:t>pronostic</w:t>
      </w:r>
      <w:r w:rsidRPr="00736304">
        <w:rPr>
          <w:b/>
          <w:bCs/>
          <w:lang w:val="fr-FR"/>
        </w:rPr>
        <w:t xml:space="preserve"> </w:t>
      </w:r>
    </w:p>
    <w:p w14:paraId="19A96373" w14:textId="5956D3BE" w:rsidR="00667EA5" w:rsidRPr="00736304" w:rsidRDefault="00667EA5" w:rsidP="00667EA5">
      <w:pPr>
        <w:pStyle w:val="ListParagraph"/>
        <w:numPr>
          <w:ilvl w:val="0"/>
          <w:numId w:val="1"/>
        </w:numPr>
        <w:tabs>
          <w:tab w:val="right" w:pos="9214"/>
        </w:tabs>
        <w:rPr>
          <w:lang w:val="fr-FR"/>
        </w:rPr>
      </w:pPr>
      <w:r w:rsidRPr="00736304">
        <w:rPr>
          <w:lang w:val="fr-FR"/>
        </w:rPr>
        <w:t xml:space="preserve">MET </w:t>
      </w:r>
      <w:r w:rsidR="00755028" w:rsidRPr="00736304">
        <w:rPr>
          <w:lang w:val="fr-FR"/>
        </w:rPr>
        <w:t>e</w:t>
      </w:r>
      <w:r w:rsidR="00A454BE" w:rsidRPr="00736304">
        <w:rPr>
          <w:lang w:val="fr-FR"/>
        </w:rPr>
        <w:t xml:space="preserve">xon </w:t>
      </w:r>
      <w:r w:rsidRPr="00736304">
        <w:rPr>
          <w:lang w:val="fr-FR"/>
        </w:rPr>
        <w:t xml:space="preserve">14 </w:t>
      </w:r>
      <w:proofErr w:type="spellStart"/>
      <w:r w:rsidR="00A454BE" w:rsidRPr="00736304">
        <w:rPr>
          <w:lang w:val="fr-FR"/>
        </w:rPr>
        <w:t>skipping</w:t>
      </w:r>
      <w:proofErr w:type="spellEnd"/>
      <w:r w:rsidRPr="00736304">
        <w:rPr>
          <w:lang w:val="fr-FR"/>
        </w:rPr>
        <w:tab/>
      </w:r>
      <w:r w:rsidR="00AB739A" w:rsidRPr="00736304">
        <w:rPr>
          <w:b/>
          <w:bCs/>
          <w:lang w:val="fr-FR"/>
        </w:rPr>
        <w:t>thérapie</w:t>
      </w:r>
    </w:p>
    <w:p w14:paraId="1CB1E0A2" w14:textId="730604CD" w:rsidR="00667EA5" w:rsidRPr="00736304" w:rsidRDefault="00667EA5" w:rsidP="00667EA5">
      <w:pPr>
        <w:pStyle w:val="ListParagraph"/>
        <w:numPr>
          <w:ilvl w:val="0"/>
          <w:numId w:val="1"/>
        </w:numPr>
        <w:tabs>
          <w:tab w:val="right" w:pos="9214"/>
        </w:tabs>
        <w:rPr>
          <w:lang w:val="fr-FR"/>
        </w:rPr>
      </w:pPr>
      <w:r w:rsidRPr="00736304">
        <w:rPr>
          <w:lang w:val="fr-FR"/>
        </w:rPr>
        <w:t xml:space="preserve">HER2 (exon 20) </w:t>
      </w:r>
      <w:r w:rsidRPr="00736304">
        <w:rPr>
          <w:lang w:val="fr-FR"/>
        </w:rPr>
        <w:tab/>
      </w:r>
      <w:r w:rsidR="00AB739A" w:rsidRPr="00736304">
        <w:rPr>
          <w:b/>
          <w:bCs/>
          <w:lang w:val="fr-FR"/>
        </w:rPr>
        <w:t>thérapie</w:t>
      </w:r>
      <w:r w:rsidRPr="00736304">
        <w:rPr>
          <w:lang w:val="fr-FR"/>
        </w:rPr>
        <w:t xml:space="preserve"> </w:t>
      </w:r>
    </w:p>
    <w:p w14:paraId="16A06DDB" w14:textId="77777777" w:rsidR="00183908" w:rsidRPr="00736304" w:rsidRDefault="00183908" w:rsidP="00667EA5">
      <w:pPr>
        <w:tabs>
          <w:tab w:val="right" w:pos="9214"/>
        </w:tabs>
        <w:rPr>
          <w:lang w:val="fr-FR"/>
        </w:rPr>
      </w:pPr>
    </w:p>
    <w:p w14:paraId="6F03565B" w14:textId="71279588" w:rsidR="00667EA5" w:rsidRPr="00736304" w:rsidRDefault="001D660F" w:rsidP="00667EA5">
      <w:pPr>
        <w:tabs>
          <w:tab w:val="right" w:pos="9214"/>
        </w:tabs>
        <w:rPr>
          <w:lang w:val="fr-FR"/>
        </w:rPr>
      </w:pPr>
      <w:r w:rsidRPr="00736304">
        <w:rPr>
          <w:lang w:val="fr-FR"/>
        </w:rPr>
        <w:t>Enregistrement</w:t>
      </w:r>
      <w:r w:rsidR="00667EA5" w:rsidRPr="00736304">
        <w:rPr>
          <w:lang w:val="fr-FR"/>
        </w:rPr>
        <w:t xml:space="preserve"> obligatoire </w:t>
      </w:r>
      <w:r w:rsidRPr="00736304">
        <w:rPr>
          <w:lang w:val="fr-FR"/>
        </w:rPr>
        <w:t>dans PITTER</w:t>
      </w:r>
      <w:r w:rsidR="00667EA5" w:rsidRPr="00736304">
        <w:rPr>
          <w:lang w:val="fr-FR"/>
        </w:rPr>
        <w:t xml:space="preserve"> :</w:t>
      </w:r>
    </w:p>
    <w:p w14:paraId="0F9311BC" w14:textId="1CBB4282" w:rsidR="005343CD" w:rsidRPr="00736304" w:rsidRDefault="005343CD" w:rsidP="005343CD">
      <w:pPr>
        <w:pStyle w:val="ListParagraph"/>
        <w:numPr>
          <w:ilvl w:val="0"/>
          <w:numId w:val="2"/>
        </w:numPr>
        <w:tabs>
          <w:tab w:val="right" w:pos="9214"/>
        </w:tabs>
        <w:rPr>
          <w:lang w:val="fr-FR"/>
        </w:rPr>
      </w:pPr>
      <w:r w:rsidRPr="00736304">
        <w:rPr>
          <w:lang w:val="fr-FR"/>
        </w:rPr>
        <w:t xml:space="preserve">594311 – 594322 : « Dépistage d'une mutation EGFR activatrice en cas de cancer du poumon non squameux non à petites cellules primaire avancé (non résécable ou métastatique) » </w:t>
      </w:r>
    </w:p>
    <w:p w14:paraId="0C99B09D" w14:textId="6A92987E" w:rsidR="006055C8" w:rsidRPr="00736304" w:rsidRDefault="006055C8" w:rsidP="00667EA5">
      <w:pPr>
        <w:pStyle w:val="ListParagraph"/>
        <w:numPr>
          <w:ilvl w:val="0"/>
          <w:numId w:val="2"/>
        </w:numPr>
        <w:tabs>
          <w:tab w:val="right" w:pos="9214"/>
        </w:tabs>
        <w:rPr>
          <w:lang w:val="fr-FR"/>
        </w:rPr>
      </w:pPr>
      <w:r w:rsidRPr="00736304">
        <w:rPr>
          <w:lang w:val="fr-FR"/>
        </w:rPr>
        <w:t xml:space="preserve">595070 – 595081 : « </w:t>
      </w:r>
      <w:r w:rsidR="00A454BE" w:rsidRPr="00736304">
        <w:rPr>
          <w:rFonts w:eastAsia="Times New Roman"/>
          <w:lang w:val="fr-FR"/>
        </w:rPr>
        <w:t>Analyse du statut mutationnel du gène BRAF V600 en cas de cancer du poumon non à petites cellules primaire avancé (non résécable ou métastatique)</w:t>
      </w:r>
      <w:r w:rsidR="003C46BB" w:rsidRPr="00736304">
        <w:rPr>
          <w:rFonts w:eastAsia="Times New Roman"/>
          <w:lang w:val="fr-FR"/>
        </w:rPr>
        <w:t>»</w:t>
      </w:r>
    </w:p>
    <w:p w14:paraId="22A5D5F4" w14:textId="77777777" w:rsidR="00183908" w:rsidRPr="00736304" w:rsidRDefault="00183908" w:rsidP="00183908">
      <w:pPr>
        <w:tabs>
          <w:tab w:val="right" w:pos="9214"/>
        </w:tabs>
        <w:rPr>
          <w:lang w:val="fr-FR"/>
        </w:rPr>
      </w:pPr>
    </w:p>
    <w:p w14:paraId="5441E470" w14:textId="77777777" w:rsidR="00667EA5" w:rsidRPr="00736304" w:rsidRDefault="00667EA5" w:rsidP="00667EA5">
      <w:pPr>
        <w:tabs>
          <w:tab w:val="right" w:pos="9214"/>
        </w:tabs>
        <w:rPr>
          <w:lang w:val="fr-FR"/>
        </w:rPr>
      </w:pPr>
      <w:r w:rsidRPr="00736304">
        <w:rPr>
          <w:lang w:val="fr-FR"/>
        </w:rPr>
        <w:t>Règles de cumul :</w:t>
      </w:r>
    </w:p>
    <w:p w14:paraId="28BB9982" w14:textId="5E98F0D6" w:rsidR="00135CE2" w:rsidRPr="00736304" w:rsidRDefault="00135CE2" w:rsidP="00135CE2">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63371EDD" w14:textId="436FBADA" w:rsidR="00135CE2" w:rsidRPr="00736304" w:rsidRDefault="00135CE2" w:rsidP="00135CE2">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54A7FC2B" w14:textId="663BC20C" w:rsidR="00135CE2" w:rsidRPr="00736304" w:rsidRDefault="00135CE2" w:rsidP="00135CE2">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Pr="009F5717">
        <w:rPr>
          <w:b/>
          <w:bCs/>
          <w:u w:val="single"/>
          <w:lang w:val="fr-FR"/>
        </w:rPr>
        <w:t>diagnostique</w:t>
      </w:r>
      <w:r w:rsidRPr="00736304">
        <w:rPr>
          <w:lang w:val="fr-FR"/>
        </w:rPr>
        <w:t>, avec les prestations 588534-588545, 587915-587926 et 588770-588781 de l'article 33bis.</w:t>
      </w:r>
    </w:p>
    <w:p w14:paraId="4B81EF70" w14:textId="6FAD1BD4" w:rsidR="00135CE2" w:rsidRDefault="00135CE2" w:rsidP="00135CE2">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578A0C16" w14:textId="777A6146" w:rsidR="006D54DD" w:rsidRPr="00736304" w:rsidRDefault="00770C6C" w:rsidP="00961D74">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00E1028E" w:rsidRPr="00EC480E">
        <w:rPr>
          <w:b/>
          <w:bCs/>
          <w:u w:val="single"/>
          <w:lang w:val="fr-BE"/>
        </w:rPr>
        <w:t xml:space="preserve">anomalies </w:t>
      </w:r>
      <w:r w:rsidR="00E1028E">
        <w:rPr>
          <w:b/>
          <w:bCs/>
          <w:u w:val="single"/>
          <w:lang w:val="fr-BE"/>
        </w:rPr>
        <w:t>génomiques</w:t>
      </w:r>
      <w:r w:rsidR="00E1028E" w:rsidRPr="00EC480E">
        <w:rPr>
          <w:b/>
          <w:bCs/>
          <w:u w:val="single"/>
          <w:lang w:val="fr-BE"/>
        </w:rPr>
        <w:t xml:space="preserve"> somatiques</w:t>
      </w:r>
      <w:r w:rsidR="00E1028E">
        <w:rPr>
          <w:b/>
          <w:bCs/>
          <w:u w:val="single"/>
          <w:lang w:val="fr-BE"/>
        </w:rPr>
        <w:t xml:space="preserve"> </w:t>
      </w:r>
      <w:r w:rsidR="006D54DD" w:rsidRPr="00736304">
        <w:rPr>
          <w:lang w:val="fr-FR"/>
        </w:rPr>
        <w:br w:type="page"/>
      </w:r>
    </w:p>
    <w:p w14:paraId="722BDE80" w14:textId="18A7B1AB" w:rsidR="006D54DD" w:rsidRPr="00736304" w:rsidRDefault="00EA18E4" w:rsidP="006D54DD">
      <w:pPr>
        <w:pStyle w:val="Heading2"/>
        <w:rPr>
          <w:lang w:val="fr-FR"/>
        </w:rPr>
      </w:pPr>
      <w:bookmarkStart w:id="5" w:name="_Toc167180249"/>
      <w:r>
        <w:rPr>
          <w:lang w:val="fr-FR"/>
        </w:rPr>
        <w:lastRenderedPageBreak/>
        <w:t>535054-535065</w:t>
      </w:r>
      <w:r w:rsidR="006D54DD" w:rsidRPr="00736304">
        <w:rPr>
          <w:lang w:val="fr-FR"/>
        </w:rPr>
        <w:t xml:space="preserve"> : NGS </w:t>
      </w:r>
      <w:r w:rsidR="00A454BE" w:rsidRPr="00736304">
        <w:rPr>
          <w:lang w:val="fr-FR"/>
        </w:rPr>
        <w:t>pour un</w:t>
      </w:r>
      <w:r w:rsidR="006D54DD" w:rsidRPr="00736304">
        <w:rPr>
          <w:lang w:val="fr-FR"/>
        </w:rPr>
        <w:t xml:space="preserve"> carcinome</w:t>
      </w:r>
      <w:r w:rsidR="00A454BE" w:rsidRPr="00736304">
        <w:rPr>
          <w:lang w:val="fr-FR"/>
        </w:rPr>
        <w:t xml:space="preserve"> pulmonaire</w:t>
      </w:r>
      <w:r w:rsidR="006D54DD" w:rsidRPr="00736304">
        <w:rPr>
          <w:lang w:val="fr-FR"/>
        </w:rPr>
        <w:t xml:space="preserve"> </w:t>
      </w:r>
      <w:r w:rsidR="001D660F" w:rsidRPr="00736304">
        <w:rPr>
          <w:lang w:val="fr-FR"/>
        </w:rPr>
        <w:t>squameux</w:t>
      </w:r>
      <w:bookmarkEnd w:id="5"/>
      <w:r w:rsidR="006D54DD" w:rsidRPr="00736304">
        <w:rPr>
          <w:lang w:val="fr-FR"/>
        </w:rPr>
        <w:t xml:space="preserve"> </w:t>
      </w:r>
    </w:p>
    <w:p w14:paraId="1803D8D3" w14:textId="77777777" w:rsidR="006D54DD" w:rsidRPr="00736304" w:rsidRDefault="006D54DD" w:rsidP="006D54DD">
      <w:pPr>
        <w:rPr>
          <w:lang w:val="fr-FR"/>
        </w:rPr>
      </w:pPr>
    </w:p>
    <w:p w14:paraId="572739C6" w14:textId="402BFE68" w:rsidR="004F6CCC" w:rsidRPr="00736304" w:rsidRDefault="001D660F" w:rsidP="004F6CCC">
      <w:pPr>
        <w:rPr>
          <w:lang w:val="fr-FR"/>
        </w:rPr>
      </w:pPr>
      <w:r w:rsidRPr="00736304">
        <w:rPr>
          <w:lang w:val="fr-FR"/>
        </w:rPr>
        <w:t>Remboursement</w:t>
      </w:r>
      <w:r w:rsidR="004F6CCC" w:rsidRPr="00736304">
        <w:rPr>
          <w:lang w:val="fr-FR"/>
        </w:rPr>
        <w:t xml:space="preserve"> : 600 €</w:t>
      </w:r>
    </w:p>
    <w:p w14:paraId="66A1E819" w14:textId="77777777" w:rsidR="006D54DD" w:rsidRPr="00736304" w:rsidRDefault="006D54DD" w:rsidP="006D54DD">
      <w:pPr>
        <w:rPr>
          <w:lang w:val="fr-FR"/>
        </w:rPr>
      </w:pPr>
      <w:r w:rsidRPr="00736304">
        <w:rPr>
          <w:lang w:val="fr-FR"/>
        </w:rPr>
        <w:t>Indication:</w:t>
      </w:r>
    </w:p>
    <w:p w14:paraId="6C51F1ED" w14:textId="3CF3B962" w:rsidR="006D54DD" w:rsidRPr="00736304" w:rsidRDefault="006D54DD" w:rsidP="006D54DD">
      <w:pPr>
        <w:pStyle w:val="ListParagraph"/>
        <w:numPr>
          <w:ilvl w:val="0"/>
          <w:numId w:val="1"/>
        </w:numPr>
        <w:rPr>
          <w:lang w:val="fr-FR"/>
        </w:rPr>
      </w:pPr>
      <w:r w:rsidRPr="00736304">
        <w:rPr>
          <w:lang w:val="fr-FR"/>
        </w:rPr>
        <w:t xml:space="preserve">Carcinome </w:t>
      </w:r>
      <w:r w:rsidR="00755028" w:rsidRPr="00736304">
        <w:rPr>
          <w:lang w:val="fr-FR"/>
        </w:rPr>
        <w:t xml:space="preserve">pulmonaire </w:t>
      </w:r>
      <w:r w:rsidR="001D660F" w:rsidRPr="00736304">
        <w:rPr>
          <w:lang w:val="fr-FR"/>
        </w:rPr>
        <w:t>squameux</w:t>
      </w:r>
      <w:r w:rsidRPr="00736304">
        <w:rPr>
          <w:lang w:val="fr-FR"/>
        </w:rPr>
        <w:t xml:space="preserve"> du poumon chez un patient qui n'a jamais ou rarement fumé</w:t>
      </w:r>
    </w:p>
    <w:p w14:paraId="3B7E8698" w14:textId="77777777" w:rsidR="00183908" w:rsidRPr="00736304" w:rsidRDefault="00183908" w:rsidP="006D54DD">
      <w:pPr>
        <w:rPr>
          <w:lang w:val="fr-FR"/>
        </w:rPr>
      </w:pPr>
    </w:p>
    <w:p w14:paraId="09B0476E" w14:textId="5F82E455" w:rsidR="006D54DD" w:rsidRPr="00736304" w:rsidRDefault="006D54DD" w:rsidP="006D54DD">
      <w:pPr>
        <w:rPr>
          <w:lang w:val="fr-FR"/>
        </w:rPr>
      </w:pPr>
      <w:r w:rsidRPr="00736304">
        <w:rPr>
          <w:lang w:val="fr-FR"/>
        </w:rPr>
        <w:t>Biomarqueurs minimaux à tester :</w:t>
      </w:r>
    </w:p>
    <w:p w14:paraId="4AB0FE1C" w14:textId="48F31213" w:rsidR="006D54DD" w:rsidRPr="00736304" w:rsidRDefault="006D54DD" w:rsidP="006D54DD">
      <w:pPr>
        <w:pStyle w:val="ListParagraph"/>
        <w:numPr>
          <w:ilvl w:val="0"/>
          <w:numId w:val="1"/>
        </w:numPr>
        <w:tabs>
          <w:tab w:val="right" w:pos="9214"/>
        </w:tabs>
        <w:rPr>
          <w:lang w:val="fr-FR"/>
        </w:rPr>
      </w:pPr>
      <w:r w:rsidRPr="00736304">
        <w:rPr>
          <w:lang w:val="fr-FR"/>
        </w:rPr>
        <w:t xml:space="preserve">BRAF (exon 15 (codon 600)) </w:t>
      </w:r>
      <w:r w:rsidRPr="00736304">
        <w:rPr>
          <w:lang w:val="fr-FR"/>
        </w:rPr>
        <w:tab/>
      </w:r>
      <w:r w:rsidR="00AB739A" w:rsidRPr="00736304">
        <w:rPr>
          <w:b/>
          <w:bCs/>
          <w:lang w:val="fr-FR"/>
        </w:rPr>
        <w:t>thérapie</w:t>
      </w:r>
    </w:p>
    <w:p w14:paraId="03114607" w14:textId="3009486E" w:rsidR="006D54DD" w:rsidRPr="00736304" w:rsidRDefault="006D54DD" w:rsidP="006D54DD">
      <w:pPr>
        <w:pStyle w:val="ListParagraph"/>
        <w:numPr>
          <w:ilvl w:val="0"/>
          <w:numId w:val="1"/>
        </w:numPr>
        <w:tabs>
          <w:tab w:val="right" w:pos="9214"/>
        </w:tabs>
        <w:rPr>
          <w:lang w:val="fr-FR"/>
        </w:rPr>
      </w:pPr>
      <w:r w:rsidRPr="00736304">
        <w:rPr>
          <w:lang w:val="fr-FR"/>
        </w:rPr>
        <w:t xml:space="preserve">EGFR (exon 18, exon 19, exon 20, exon 21) </w:t>
      </w:r>
      <w:r w:rsidRPr="00736304">
        <w:rPr>
          <w:lang w:val="fr-FR"/>
        </w:rPr>
        <w:tab/>
      </w:r>
      <w:r w:rsidR="00AB739A" w:rsidRPr="00736304">
        <w:rPr>
          <w:b/>
          <w:bCs/>
          <w:lang w:val="fr-FR"/>
        </w:rPr>
        <w:t>thérapie</w:t>
      </w:r>
    </w:p>
    <w:p w14:paraId="48B82374" w14:textId="3B6DCCB0" w:rsidR="006D54DD" w:rsidRPr="00736304" w:rsidRDefault="006D54DD" w:rsidP="006D54DD">
      <w:pPr>
        <w:pStyle w:val="ListParagraph"/>
        <w:numPr>
          <w:ilvl w:val="0"/>
          <w:numId w:val="1"/>
        </w:numPr>
        <w:tabs>
          <w:tab w:val="right" w:pos="9214"/>
        </w:tabs>
        <w:rPr>
          <w:lang w:val="fr-FR"/>
        </w:rPr>
      </w:pPr>
      <w:r w:rsidRPr="00736304">
        <w:rPr>
          <w:lang w:val="fr-FR"/>
        </w:rPr>
        <w:t xml:space="preserve">KRAS (exon 2 (codons 12,13), exon 3 (codons 59, 61),exon 4 (codons 117, 146)) </w:t>
      </w:r>
      <w:r w:rsidR="005343CD" w:rsidRPr="00736304">
        <w:rPr>
          <w:lang w:val="fr-FR"/>
        </w:rPr>
        <w:t xml:space="preserve">          </w:t>
      </w:r>
      <w:r w:rsidR="005343CD" w:rsidRPr="00736304">
        <w:rPr>
          <w:b/>
          <w:bCs/>
          <w:lang w:val="fr-FR"/>
        </w:rPr>
        <w:t>pronostic</w:t>
      </w:r>
      <w:r w:rsidRPr="00736304">
        <w:rPr>
          <w:lang w:val="fr-FR"/>
        </w:rPr>
        <w:tab/>
      </w:r>
      <w:r w:rsidRPr="00736304">
        <w:rPr>
          <w:b/>
          <w:bCs/>
          <w:lang w:val="fr-FR"/>
        </w:rPr>
        <w:t xml:space="preserve"> </w:t>
      </w:r>
    </w:p>
    <w:p w14:paraId="5B34F9B9" w14:textId="6F2C8285" w:rsidR="006D54DD" w:rsidRPr="00736304" w:rsidRDefault="003C352B" w:rsidP="006D54DD">
      <w:pPr>
        <w:pStyle w:val="ListParagraph"/>
        <w:numPr>
          <w:ilvl w:val="0"/>
          <w:numId w:val="1"/>
        </w:numPr>
        <w:tabs>
          <w:tab w:val="right" w:pos="9214"/>
        </w:tabs>
        <w:rPr>
          <w:lang w:val="fr-FR"/>
        </w:rPr>
      </w:pPr>
      <w:r w:rsidRPr="00736304">
        <w:rPr>
          <w:lang w:val="fr-FR"/>
        </w:rPr>
        <w:t xml:space="preserve">MET exon 14 </w:t>
      </w:r>
      <w:proofErr w:type="spellStart"/>
      <w:r w:rsidRPr="00736304">
        <w:rPr>
          <w:lang w:val="fr-FR"/>
        </w:rPr>
        <w:t>skipping</w:t>
      </w:r>
      <w:proofErr w:type="spellEnd"/>
      <w:r w:rsidR="006D54DD" w:rsidRPr="00736304">
        <w:rPr>
          <w:lang w:val="fr-FR"/>
        </w:rPr>
        <w:tab/>
      </w:r>
      <w:r w:rsidR="00AB739A" w:rsidRPr="00736304">
        <w:rPr>
          <w:b/>
          <w:bCs/>
          <w:lang w:val="fr-FR"/>
        </w:rPr>
        <w:t>thérapie</w:t>
      </w:r>
    </w:p>
    <w:p w14:paraId="1A5D2439" w14:textId="19980B00" w:rsidR="006D54DD" w:rsidRPr="00736304" w:rsidRDefault="006D54DD" w:rsidP="006D54DD">
      <w:pPr>
        <w:pStyle w:val="ListParagraph"/>
        <w:numPr>
          <w:ilvl w:val="0"/>
          <w:numId w:val="1"/>
        </w:numPr>
        <w:tabs>
          <w:tab w:val="right" w:pos="9214"/>
        </w:tabs>
        <w:rPr>
          <w:lang w:val="fr-FR"/>
        </w:rPr>
      </w:pPr>
      <w:r w:rsidRPr="00736304">
        <w:rPr>
          <w:lang w:val="fr-FR"/>
        </w:rPr>
        <w:t xml:space="preserve">HER2 (exon 20) </w:t>
      </w:r>
      <w:r w:rsidRPr="00736304">
        <w:rPr>
          <w:lang w:val="fr-FR"/>
        </w:rPr>
        <w:tab/>
      </w:r>
      <w:r w:rsidR="00AB739A" w:rsidRPr="00736304">
        <w:rPr>
          <w:b/>
          <w:bCs/>
          <w:lang w:val="fr-FR"/>
        </w:rPr>
        <w:t>thérapie</w:t>
      </w:r>
      <w:r w:rsidRPr="00736304">
        <w:rPr>
          <w:b/>
          <w:bCs/>
          <w:lang w:val="fr-FR"/>
        </w:rPr>
        <w:t xml:space="preserve"> </w:t>
      </w:r>
    </w:p>
    <w:p w14:paraId="240F8074" w14:textId="77777777" w:rsidR="00183908" w:rsidRPr="00736304" w:rsidRDefault="00183908" w:rsidP="006D54DD">
      <w:pPr>
        <w:tabs>
          <w:tab w:val="right" w:pos="9214"/>
        </w:tabs>
        <w:rPr>
          <w:lang w:val="fr-FR"/>
        </w:rPr>
      </w:pPr>
    </w:p>
    <w:p w14:paraId="12419015" w14:textId="14C9FD84" w:rsidR="006D54DD" w:rsidRPr="00736304" w:rsidRDefault="001D660F" w:rsidP="006D54DD">
      <w:pPr>
        <w:tabs>
          <w:tab w:val="right" w:pos="9214"/>
        </w:tabs>
        <w:rPr>
          <w:lang w:val="fr-FR"/>
        </w:rPr>
      </w:pPr>
      <w:r w:rsidRPr="00736304">
        <w:rPr>
          <w:lang w:val="fr-FR"/>
        </w:rPr>
        <w:t>Enregistrement</w:t>
      </w:r>
      <w:r w:rsidR="006D54DD" w:rsidRPr="00736304">
        <w:rPr>
          <w:lang w:val="fr-FR"/>
        </w:rPr>
        <w:t xml:space="preserve"> obligatoire </w:t>
      </w:r>
      <w:r w:rsidRPr="00736304">
        <w:rPr>
          <w:lang w:val="fr-FR"/>
        </w:rPr>
        <w:t>dans PITTER</w:t>
      </w:r>
      <w:r w:rsidR="006D54DD" w:rsidRPr="00736304">
        <w:rPr>
          <w:lang w:val="fr-FR"/>
        </w:rPr>
        <w:t xml:space="preserve"> :</w:t>
      </w:r>
    </w:p>
    <w:p w14:paraId="6C2C8EF6" w14:textId="7213E1B4" w:rsidR="00A454BE" w:rsidRPr="00736304" w:rsidRDefault="00E1028E" w:rsidP="00A454BE">
      <w:pPr>
        <w:pStyle w:val="ListParagraph"/>
        <w:numPr>
          <w:ilvl w:val="0"/>
          <w:numId w:val="2"/>
        </w:numPr>
        <w:tabs>
          <w:tab w:val="right" w:pos="9214"/>
        </w:tabs>
        <w:rPr>
          <w:lang w:val="fr-FR"/>
        </w:rPr>
      </w:pPr>
      <w:r>
        <w:rPr>
          <w:lang w:val="fr-FR"/>
        </w:rPr>
        <w:t xml:space="preserve">Pas d’application </w:t>
      </w:r>
    </w:p>
    <w:p w14:paraId="10D63DFA" w14:textId="77777777" w:rsidR="00183908" w:rsidRPr="00736304" w:rsidRDefault="00183908" w:rsidP="006D54DD">
      <w:pPr>
        <w:tabs>
          <w:tab w:val="right" w:pos="9214"/>
        </w:tabs>
        <w:rPr>
          <w:lang w:val="fr-FR"/>
        </w:rPr>
      </w:pPr>
    </w:p>
    <w:p w14:paraId="60074941" w14:textId="0A9F002C" w:rsidR="006D54DD" w:rsidRPr="00736304" w:rsidRDefault="006D54DD" w:rsidP="006D54DD">
      <w:pPr>
        <w:tabs>
          <w:tab w:val="right" w:pos="9214"/>
        </w:tabs>
        <w:rPr>
          <w:lang w:val="fr-FR"/>
        </w:rPr>
      </w:pPr>
      <w:r w:rsidRPr="00736304">
        <w:rPr>
          <w:lang w:val="fr-FR"/>
        </w:rPr>
        <w:t>Règles de cumul :</w:t>
      </w:r>
    </w:p>
    <w:p w14:paraId="3FFCE6B2" w14:textId="2914CF62" w:rsidR="00135CE2" w:rsidRPr="00736304" w:rsidRDefault="00135CE2" w:rsidP="00135CE2">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3C0B11D7" w14:textId="6E80A70C" w:rsidR="00135CE2" w:rsidRPr="00736304" w:rsidRDefault="00135CE2" w:rsidP="00135CE2">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0FB835F5" w14:textId="15625D7B" w:rsidR="00135CE2" w:rsidRPr="00736304" w:rsidRDefault="00135CE2" w:rsidP="00135CE2">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28FAAB1B" w14:textId="3CAA3C79" w:rsidR="00135CE2" w:rsidRDefault="00135CE2" w:rsidP="00135CE2">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0E5AB069" w14:textId="5332B59F" w:rsidR="005F43D3" w:rsidRPr="00736304" w:rsidRDefault="005F43D3" w:rsidP="00135CE2">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73A2CAD5" w14:textId="77777777" w:rsidR="006D1F44" w:rsidRPr="00736304" w:rsidRDefault="006D1F44" w:rsidP="006D1F44">
      <w:pPr>
        <w:tabs>
          <w:tab w:val="right" w:pos="9214"/>
        </w:tabs>
        <w:rPr>
          <w:lang w:val="fr-FR"/>
        </w:rPr>
      </w:pPr>
    </w:p>
    <w:p w14:paraId="474C40D8" w14:textId="77777777" w:rsidR="006D1F44" w:rsidRPr="00736304" w:rsidRDefault="006D1F44" w:rsidP="006D1F44">
      <w:pPr>
        <w:rPr>
          <w:lang w:val="fr-FR"/>
        </w:rPr>
      </w:pPr>
      <w:r w:rsidRPr="00736304">
        <w:rPr>
          <w:lang w:val="fr-FR"/>
        </w:rPr>
        <w:br w:type="page"/>
      </w:r>
    </w:p>
    <w:p w14:paraId="36700652" w14:textId="76B117CB" w:rsidR="006D1F44" w:rsidRPr="00736304" w:rsidRDefault="00EA18E4" w:rsidP="006D1F44">
      <w:pPr>
        <w:pStyle w:val="Heading2"/>
        <w:rPr>
          <w:lang w:val="fr-FR"/>
        </w:rPr>
      </w:pPr>
      <w:bookmarkStart w:id="6" w:name="_Toc167180250"/>
      <w:r>
        <w:rPr>
          <w:lang w:val="fr-FR"/>
        </w:rPr>
        <w:lastRenderedPageBreak/>
        <w:t>535076-535080</w:t>
      </w:r>
      <w:r w:rsidR="006D1F44" w:rsidRPr="00736304">
        <w:rPr>
          <w:lang w:val="fr-FR"/>
        </w:rPr>
        <w:t xml:space="preserve"> : NGS </w:t>
      </w:r>
      <w:r w:rsidR="003C352B" w:rsidRPr="00736304">
        <w:rPr>
          <w:lang w:val="fr-FR"/>
        </w:rPr>
        <w:t xml:space="preserve">pour </w:t>
      </w:r>
      <w:r w:rsidR="006D1F44" w:rsidRPr="00736304">
        <w:rPr>
          <w:lang w:val="fr-FR"/>
        </w:rPr>
        <w:t xml:space="preserve">un carcinome pulmonaire avec progression </w:t>
      </w:r>
      <w:r w:rsidR="00191060">
        <w:rPr>
          <w:lang w:val="fr-FR"/>
        </w:rPr>
        <w:t>endéans</w:t>
      </w:r>
      <w:r w:rsidR="00191060" w:rsidRPr="00736304">
        <w:rPr>
          <w:lang w:val="fr-FR"/>
        </w:rPr>
        <w:t xml:space="preserve"> </w:t>
      </w:r>
      <w:r w:rsidR="006C4B45" w:rsidRPr="00736304">
        <w:rPr>
          <w:lang w:val="fr-FR"/>
        </w:rPr>
        <w:t>un an</w:t>
      </w:r>
      <w:bookmarkEnd w:id="6"/>
      <w:r w:rsidR="006D1F44" w:rsidRPr="00736304">
        <w:rPr>
          <w:lang w:val="fr-FR"/>
        </w:rPr>
        <w:t xml:space="preserve"> </w:t>
      </w:r>
    </w:p>
    <w:p w14:paraId="02AF4EEF" w14:textId="77777777" w:rsidR="006D1F44" w:rsidRPr="00736304" w:rsidRDefault="006D1F44" w:rsidP="006D1F44">
      <w:pPr>
        <w:rPr>
          <w:lang w:val="fr-FR"/>
        </w:rPr>
      </w:pPr>
    </w:p>
    <w:p w14:paraId="32F38C79" w14:textId="51D063A9" w:rsidR="004F6CCC" w:rsidRPr="00736304" w:rsidRDefault="001D660F" w:rsidP="004F6CCC">
      <w:pPr>
        <w:rPr>
          <w:lang w:val="fr-FR"/>
        </w:rPr>
      </w:pPr>
      <w:r w:rsidRPr="00736304">
        <w:rPr>
          <w:lang w:val="fr-FR"/>
        </w:rPr>
        <w:t>Remboursement</w:t>
      </w:r>
      <w:r w:rsidR="004F6CCC" w:rsidRPr="00736304">
        <w:rPr>
          <w:lang w:val="fr-FR"/>
        </w:rPr>
        <w:t xml:space="preserve"> : 600 €</w:t>
      </w:r>
    </w:p>
    <w:p w14:paraId="1A73E3D2" w14:textId="77777777" w:rsidR="006D1F44" w:rsidRPr="00736304" w:rsidRDefault="006D1F44" w:rsidP="006D1F44">
      <w:pPr>
        <w:rPr>
          <w:lang w:val="fr-FR"/>
        </w:rPr>
      </w:pPr>
      <w:r w:rsidRPr="00736304">
        <w:rPr>
          <w:lang w:val="fr-FR"/>
        </w:rPr>
        <w:t>Indication:</w:t>
      </w:r>
    </w:p>
    <w:p w14:paraId="1751B319" w14:textId="2F61F0C8" w:rsidR="005343CD" w:rsidRPr="00736304" w:rsidRDefault="006D1F44" w:rsidP="0055626F">
      <w:pPr>
        <w:pStyle w:val="ListParagraph"/>
        <w:numPr>
          <w:ilvl w:val="0"/>
          <w:numId w:val="1"/>
        </w:numPr>
        <w:rPr>
          <w:lang w:val="fr-FR"/>
        </w:rPr>
      </w:pPr>
      <w:r w:rsidRPr="00736304">
        <w:rPr>
          <w:lang w:val="fr-FR"/>
        </w:rPr>
        <w:t xml:space="preserve">Carcinome pulmonaire avec progression </w:t>
      </w:r>
      <w:r w:rsidR="00191060" w:rsidRPr="00191060">
        <w:rPr>
          <w:lang w:val="fr-FR"/>
        </w:rPr>
        <w:t xml:space="preserve">endéans </w:t>
      </w:r>
      <w:r w:rsidR="003C352B" w:rsidRPr="00736304">
        <w:rPr>
          <w:lang w:val="fr-FR"/>
        </w:rPr>
        <w:t xml:space="preserve">1 an sous </w:t>
      </w:r>
      <w:r w:rsidR="00AB739A" w:rsidRPr="00736304">
        <w:rPr>
          <w:lang w:val="fr-FR"/>
        </w:rPr>
        <w:t>thérapie</w:t>
      </w:r>
      <w:r w:rsidR="003C352B" w:rsidRPr="00736304">
        <w:rPr>
          <w:lang w:val="fr-FR"/>
        </w:rPr>
        <w:t xml:space="preserve"> ciblée</w:t>
      </w:r>
      <w:r w:rsidR="0055626F" w:rsidRPr="00736304">
        <w:rPr>
          <w:lang w:val="fr-FR"/>
        </w:rPr>
        <w:t xml:space="preserve">. </w:t>
      </w:r>
    </w:p>
    <w:p w14:paraId="38576B73" w14:textId="121DABBA" w:rsidR="006D1F44" w:rsidRPr="00736304" w:rsidRDefault="0055626F" w:rsidP="0055626F">
      <w:pPr>
        <w:pStyle w:val="ListParagraph"/>
        <w:numPr>
          <w:ilvl w:val="0"/>
          <w:numId w:val="1"/>
        </w:numPr>
        <w:rPr>
          <w:lang w:val="fr-FR"/>
        </w:rPr>
      </w:pPr>
      <w:r w:rsidRPr="00736304">
        <w:rPr>
          <w:lang w:val="fr-FR"/>
        </w:rPr>
        <w:t>Un test NGS est permis après un avis favorable d’une COM (consultation oncologique multidisciplinaire). Une vérification à postériori du dossier est possible.</w:t>
      </w:r>
    </w:p>
    <w:p w14:paraId="1F1C46A0" w14:textId="77777777" w:rsidR="00183908" w:rsidRPr="00736304" w:rsidRDefault="00183908" w:rsidP="006D1F44">
      <w:pPr>
        <w:rPr>
          <w:lang w:val="fr-FR"/>
        </w:rPr>
      </w:pPr>
    </w:p>
    <w:p w14:paraId="0CC1E93B" w14:textId="0AF97579" w:rsidR="006D1F44" w:rsidRPr="00736304" w:rsidRDefault="006D1F44" w:rsidP="006D1F44">
      <w:pPr>
        <w:rPr>
          <w:lang w:val="fr-FR"/>
        </w:rPr>
      </w:pPr>
      <w:r w:rsidRPr="00736304">
        <w:rPr>
          <w:lang w:val="fr-FR"/>
        </w:rPr>
        <w:t>Biomarqueurs minimaux à tester :</w:t>
      </w:r>
    </w:p>
    <w:p w14:paraId="29C9638D" w14:textId="6015753F" w:rsidR="006D1F44" w:rsidRPr="00736304" w:rsidRDefault="006D1F44" w:rsidP="006D1F44">
      <w:pPr>
        <w:pStyle w:val="ListParagraph"/>
        <w:numPr>
          <w:ilvl w:val="0"/>
          <w:numId w:val="1"/>
        </w:numPr>
        <w:tabs>
          <w:tab w:val="right" w:pos="9214"/>
        </w:tabs>
        <w:rPr>
          <w:lang w:val="fr-FR"/>
        </w:rPr>
      </w:pPr>
      <w:r w:rsidRPr="00736304">
        <w:rPr>
          <w:lang w:val="fr-FR"/>
        </w:rPr>
        <w:t xml:space="preserve">EGFR (exon 18, exon 19, exon 20, exon 21) </w:t>
      </w:r>
      <w:r w:rsidRPr="00736304">
        <w:rPr>
          <w:lang w:val="fr-FR"/>
        </w:rPr>
        <w:tab/>
      </w:r>
      <w:r w:rsidR="00AB739A" w:rsidRPr="00736304">
        <w:rPr>
          <w:b/>
          <w:bCs/>
          <w:lang w:val="fr-FR"/>
        </w:rPr>
        <w:t>thérapie</w:t>
      </w:r>
    </w:p>
    <w:p w14:paraId="5758B59A" w14:textId="323FE833" w:rsidR="006D1F44" w:rsidRPr="00736304" w:rsidRDefault="003C352B" w:rsidP="006D1F44">
      <w:pPr>
        <w:pStyle w:val="ListParagraph"/>
        <w:numPr>
          <w:ilvl w:val="0"/>
          <w:numId w:val="1"/>
        </w:numPr>
        <w:tabs>
          <w:tab w:val="right" w:pos="9214"/>
        </w:tabs>
        <w:rPr>
          <w:lang w:val="fr-FR"/>
        </w:rPr>
      </w:pPr>
      <w:r w:rsidRPr="00736304">
        <w:rPr>
          <w:lang w:val="fr-FR"/>
        </w:rPr>
        <w:t xml:space="preserve">MET exon 14 </w:t>
      </w:r>
      <w:proofErr w:type="spellStart"/>
      <w:r w:rsidRPr="00736304">
        <w:rPr>
          <w:lang w:val="fr-FR"/>
        </w:rPr>
        <w:t>skipping</w:t>
      </w:r>
      <w:proofErr w:type="spellEnd"/>
      <w:r w:rsidR="006D1F44" w:rsidRPr="00736304">
        <w:rPr>
          <w:lang w:val="fr-FR"/>
        </w:rPr>
        <w:tab/>
      </w:r>
      <w:r w:rsidR="00AB739A" w:rsidRPr="00736304">
        <w:rPr>
          <w:b/>
          <w:bCs/>
          <w:lang w:val="fr-FR"/>
        </w:rPr>
        <w:t>thérapie</w:t>
      </w:r>
    </w:p>
    <w:p w14:paraId="013BB981" w14:textId="58BBBF19" w:rsidR="006D1F44" w:rsidRPr="00736304" w:rsidRDefault="006D1F44" w:rsidP="006D1F44">
      <w:pPr>
        <w:pStyle w:val="ListParagraph"/>
        <w:numPr>
          <w:ilvl w:val="0"/>
          <w:numId w:val="1"/>
        </w:numPr>
        <w:tabs>
          <w:tab w:val="right" w:pos="9214"/>
        </w:tabs>
        <w:rPr>
          <w:lang w:val="fr-FR"/>
        </w:rPr>
      </w:pPr>
      <w:r w:rsidRPr="00736304">
        <w:rPr>
          <w:lang w:val="fr-FR"/>
        </w:rPr>
        <w:t xml:space="preserve">HER2 (exon 20) </w:t>
      </w:r>
      <w:r w:rsidRPr="00736304">
        <w:rPr>
          <w:lang w:val="fr-FR"/>
        </w:rPr>
        <w:tab/>
      </w:r>
      <w:r w:rsidR="00AB739A" w:rsidRPr="00736304">
        <w:rPr>
          <w:b/>
          <w:bCs/>
          <w:lang w:val="fr-FR"/>
        </w:rPr>
        <w:t>thérapie</w:t>
      </w:r>
      <w:r w:rsidRPr="00736304">
        <w:rPr>
          <w:b/>
          <w:bCs/>
          <w:lang w:val="fr-FR"/>
        </w:rPr>
        <w:t xml:space="preserve"> </w:t>
      </w:r>
    </w:p>
    <w:p w14:paraId="6B483432" w14:textId="359F025E" w:rsidR="006D1F44" w:rsidRPr="00736304" w:rsidRDefault="006D1F44" w:rsidP="006D1F44">
      <w:pPr>
        <w:pStyle w:val="ListParagraph"/>
        <w:numPr>
          <w:ilvl w:val="0"/>
          <w:numId w:val="1"/>
        </w:numPr>
        <w:tabs>
          <w:tab w:val="right" w:pos="9214"/>
        </w:tabs>
        <w:rPr>
          <w:lang w:val="fr-FR"/>
        </w:rPr>
      </w:pPr>
      <w:r w:rsidRPr="00736304">
        <w:rPr>
          <w:lang w:val="fr-FR"/>
        </w:rPr>
        <w:t xml:space="preserve">ALK (exon 20, exon 21, exon 22, exon 23, exon 24, exon 25) </w:t>
      </w:r>
      <w:r w:rsidRPr="00736304">
        <w:rPr>
          <w:lang w:val="fr-FR"/>
        </w:rPr>
        <w:tab/>
      </w:r>
      <w:r w:rsidR="00AB739A" w:rsidRPr="00736304">
        <w:rPr>
          <w:b/>
          <w:bCs/>
          <w:lang w:val="fr-FR"/>
        </w:rPr>
        <w:t>thérapie</w:t>
      </w:r>
    </w:p>
    <w:p w14:paraId="6A91F1BB" w14:textId="77777777" w:rsidR="00183908" w:rsidRPr="00736304" w:rsidRDefault="00183908" w:rsidP="006D1F44">
      <w:pPr>
        <w:tabs>
          <w:tab w:val="right" w:pos="9214"/>
        </w:tabs>
        <w:rPr>
          <w:lang w:val="fr-FR"/>
        </w:rPr>
      </w:pPr>
    </w:p>
    <w:p w14:paraId="5030860F" w14:textId="705AE862" w:rsidR="006D1F44" w:rsidRPr="00736304" w:rsidRDefault="001D660F" w:rsidP="006D1F44">
      <w:pPr>
        <w:tabs>
          <w:tab w:val="right" w:pos="9214"/>
        </w:tabs>
        <w:rPr>
          <w:lang w:val="fr-FR"/>
        </w:rPr>
      </w:pPr>
      <w:r w:rsidRPr="00736304">
        <w:rPr>
          <w:lang w:val="fr-FR"/>
        </w:rPr>
        <w:t>Enregistrement</w:t>
      </w:r>
      <w:r w:rsidR="006D1F44" w:rsidRPr="00736304">
        <w:rPr>
          <w:lang w:val="fr-FR"/>
        </w:rPr>
        <w:t xml:space="preserve"> obligatoire </w:t>
      </w:r>
      <w:r w:rsidRPr="00736304">
        <w:rPr>
          <w:lang w:val="fr-FR"/>
        </w:rPr>
        <w:t>dans PITTER</w:t>
      </w:r>
      <w:r w:rsidR="006D1F44" w:rsidRPr="00736304">
        <w:rPr>
          <w:lang w:val="fr-FR"/>
        </w:rPr>
        <w:t xml:space="preserve"> :</w:t>
      </w:r>
    </w:p>
    <w:p w14:paraId="03977F7F" w14:textId="61881FAD" w:rsidR="0045245D" w:rsidRPr="00736304" w:rsidRDefault="0045245D" w:rsidP="00426F2B">
      <w:pPr>
        <w:tabs>
          <w:tab w:val="right" w:pos="9214"/>
        </w:tabs>
        <w:ind w:left="360"/>
        <w:rPr>
          <w:lang w:val="fr-FR"/>
        </w:rPr>
      </w:pPr>
      <w:r w:rsidRPr="00736304">
        <w:rPr>
          <w:lang w:val="fr-FR"/>
        </w:rPr>
        <w:t xml:space="preserve">En cas de </w:t>
      </w:r>
      <w:r w:rsidR="00822D8E" w:rsidRPr="00736304">
        <w:rPr>
          <w:lang w:val="fr-FR"/>
        </w:rPr>
        <w:t xml:space="preserve">cancer du poumon </w:t>
      </w:r>
      <w:r w:rsidR="00AF6B85" w:rsidRPr="00736304">
        <w:rPr>
          <w:lang w:val="fr-FR"/>
        </w:rPr>
        <w:t>non squameux non à petites cellules</w:t>
      </w:r>
      <w:r w:rsidR="00AF6B85" w:rsidRPr="00736304" w:rsidDel="00AF6B85">
        <w:rPr>
          <w:lang w:val="fr-FR"/>
        </w:rPr>
        <w:t xml:space="preserve"> </w:t>
      </w:r>
      <w:r w:rsidR="00426F2B" w:rsidRPr="00736304">
        <w:rPr>
          <w:lang w:val="fr-FR"/>
        </w:rPr>
        <w:t xml:space="preserve">et </w:t>
      </w:r>
      <w:r w:rsidRPr="00736304">
        <w:rPr>
          <w:lang w:val="fr-FR"/>
        </w:rPr>
        <w:t>progression pendant ou après le thérapie avec une TKI EGFR</w:t>
      </w:r>
      <w:r w:rsidR="00426F2B" w:rsidRPr="00736304">
        <w:rPr>
          <w:lang w:val="fr-FR"/>
        </w:rPr>
        <w:t> :</w:t>
      </w:r>
    </w:p>
    <w:p w14:paraId="1AE67786" w14:textId="6A7B8A50" w:rsidR="005F43D3" w:rsidRPr="005F43D3" w:rsidRDefault="005F43D3" w:rsidP="00961D74">
      <w:pPr>
        <w:pStyle w:val="ListParagraph"/>
        <w:numPr>
          <w:ilvl w:val="0"/>
          <w:numId w:val="2"/>
        </w:numPr>
        <w:rPr>
          <w:lang w:val="fr-FR"/>
        </w:rPr>
      </w:pPr>
      <w:r w:rsidRPr="005F43D3">
        <w:rPr>
          <w:lang w:val="fr-FR"/>
        </w:rPr>
        <w:t>594333 – 594344 : « Analyse du réarrangement du gène ALK en cas de carcinome du poumon non squameux non à petites cellules avancé (non résécable ou métastatique)»</w:t>
      </w:r>
    </w:p>
    <w:p w14:paraId="6D709B6A" w14:textId="2B4BED97" w:rsidR="00497DAE" w:rsidRPr="00736304" w:rsidRDefault="00497DAE" w:rsidP="00497DAE">
      <w:pPr>
        <w:pStyle w:val="ListParagraph"/>
        <w:numPr>
          <w:ilvl w:val="0"/>
          <w:numId w:val="2"/>
        </w:numPr>
        <w:tabs>
          <w:tab w:val="right" w:pos="9214"/>
        </w:tabs>
        <w:rPr>
          <w:lang w:val="fr-FR"/>
        </w:rPr>
      </w:pPr>
      <w:r w:rsidRPr="00736304">
        <w:rPr>
          <w:lang w:val="fr-FR"/>
        </w:rPr>
        <w:t xml:space="preserve">594370 - 594381 : « </w:t>
      </w:r>
      <w:r w:rsidR="00A454BE" w:rsidRPr="00736304">
        <w:rPr>
          <w:lang w:val="fr-FR"/>
        </w:rPr>
        <w:t xml:space="preserve">Dépistage d'une mutation EGFR T790M en cas de progression pendant ou après le </w:t>
      </w:r>
      <w:r w:rsidR="00AB739A" w:rsidRPr="00736304">
        <w:rPr>
          <w:lang w:val="fr-FR"/>
        </w:rPr>
        <w:t>thérapie</w:t>
      </w:r>
      <w:r w:rsidR="00A454BE" w:rsidRPr="00736304">
        <w:rPr>
          <w:lang w:val="fr-FR"/>
        </w:rPr>
        <w:t xml:space="preserve"> avec une TKI EGFR d'un cancer du poumon non squameux non à petites cellules avancé (non résécable ou métastatique)</w:t>
      </w:r>
      <w:r w:rsidRPr="00736304">
        <w:rPr>
          <w:lang w:val="fr-FR"/>
        </w:rPr>
        <w:t>»</w:t>
      </w:r>
    </w:p>
    <w:p w14:paraId="5FBFB9AF" w14:textId="77777777" w:rsidR="00183908" w:rsidRPr="00736304" w:rsidRDefault="00183908" w:rsidP="006D1F44">
      <w:pPr>
        <w:tabs>
          <w:tab w:val="right" w:pos="9214"/>
        </w:tabs>
        <w:rPr>
          <w:lang w:val="fr-FR"/>
        </w:rPr>
      </w:pPr>
    </w:p>
    <w:p w14:paraId="42A02F5A" w14:textId="68214778" w:rsidR="006D1F44" w:rsidRPr="00736304" w:rsidRDefault="006D1F44" w:rsidP="006D1F44">
      <w:pPr>
        <w:tabs>
          <w:tab w:val="right" w:pos="9214"/>
        </w:tabs>
        <w:rPr>
          <w:lang w:val="fr-FR"/>
        </w:rPr>
      </w:pPr>
      <w:r w:rsidRPr="00736304">
        <w:rPr>
          <w:lang w:val="fr-FR"/>
        </w:rPr>
        <w:t>Règles de cumul :</w:t>
      </w:r>
    </w:p>
    <w:p w14:paraId="642B05AA" w14:textId="24F1AA37" w:rsidR="00135CE2" w:rsidRPr="00736304" w:rsidRDefault="00135CE2" w:rsidP="00135CE2">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48696660" w14:textId="762782F1" w:rsidR="00135CE2" w:rsidRPr="00736304" w:rsidRDefault="00135CE2" w:rsidP="00135CE2">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0E893956" w14:textId="519AABD6" w:rsidR="00135CE2" w:rsidRPr="00736304" w:rsidRDefault="00135CE2" w:rsidP="00135CE2">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41693E28" w14:textId="21C09900" w:rsidR="00135CE2" w:rsidRDefault="00135CE2" w:rsidP="00135CE2">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5EC8A8E8" w14:textId="052DD102" w:rsidR="005F43D3" w:rsidRPr="00736304" w:rsidRDefault="005F43D3" w:rsidP="00135CE2">
      <w:pPr>
        <w:pStyle w:val="ListParagraph"/>
        <w:numPr>
          <w:ilvl w:val="0"/>
          <w:numId w:val="2"/>
        </w:numPr>
        <w:tabs>
          <w:tab w:val="right" w:pos="9214"/>
        </w:tabs>
        <w:rPr>
          <w:lang w:val="fr-FR"/>
        </w:rPr>
      </w:pPr>
      <w:r w:rsidRPr="00736304">
        <w:rPr>
          <w:i/>
          <w:iCs/>
          <w:lang w:val="fr-FR"/>
        </w:rPr>
        <w:lastRenderedPageBreak/>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1FE39626" w14:textId="77777777" w:rsidR="00395A0F" w:rsidRPr="00736304" w:rsidRDefault="00395A0F" w:rsidP="00395A0F">
      <w:pPr>
        <w:rPr>
          <w:lang w:val="fr-FR"/>
        </w:rPr>
      </w:pPr>
      <w:r w:rsidRPr="00736304">
        <w:rPr>
          <w:lang w:val="fr-FR"/>
        </w:rPr>
        <w:br w:type="page"/>
      </w:r>
    </w:p>
    <w:p w14:paraId="268C0350" w14:textId="3A6A0799" w:rsidR="00395A0F" w:rsidRPr="00736304" w:rsidRDefault="00EA18E4" w:rsidP="00395A0F">
      <w:pPr>
        <w:pStyle w:val="Heading2"/>
        <w:rPr>
          <w:lang w:val="fr-FR"/>
        </w:rPr>
      </w:pPr>
      <w:bookmarkStart w:id="7" w:name="_Toc167180251"/>
      <w:r>
        <w:rPr>
          <w:lang w:val="fr-FR"/>
        </w:rPr>
        <w:lastRenderedPageBreak/>
        <w:t>535091-535102</w:t>
      </w:r>
      <w:r w:rsidR="00395A0F" w:rsidRPr="00736304">
        <w:rPr>
          <w:lang w:val="fr-FR"/>
        </w:rPr>
        <w:t xml:space="preserve"> : RNASeq </w:t>
      </w:r>
      <w:r w:rsidR="00F85764" w:rsidRPr="00736304">
        <w:rPr>
          <w:lang w:val="fr-FR"/>
        </w:rPr>
        <w:t xml:space="preserve">pour </w:t>
      </w:r>
      <w:r w:rsidR="00395A0F" w:rsidRPr="00736304">
        <w:rPr>
          <w:lang w:val="fr-FR"/>
        </w:rPr>
        <w:t xml:space="preserve">un carcinome pulmonaire sans </w:t>
      </w:r>
      <w:r w:rsidR="003C352B" w:rsidRPr="00736304">
        <w:rPr>
          <w:lang w:val="fr-FR"/>
        </w:rPr>
        <w:t>mutation driver</w:t>
      </w:r>
      <w:r w:rsidR="002B2F91" w:rsidRPr="00736304">
        <w:rPr>
          <w:lang w:val="fr-FR"/>
        </w:rPr>
        <w:t xml:space="preserve"> ou d’un patient n’ayant jamais/peu fumé</w:t>
      </w:r>
      <w:bookmarkEnd w:id="7"/>
    </w:p>
    <w:p w14:paraId="6467CB6F" w14:textId="77777777" w:rsidR="00395A0F" w:rsidRPr="00736304" w:rsidRDefault="00395A0F" w:rsidP="00395A0F">
      <w:pPr>
        <w:rPr>
          <w:lang w:val="fr-FR"/>
        </w:rPr>
      </w:pPr>
    </w:p>
    <w:p w14:paraId="50637461" w14:textId="3A8D49E0" w:rsidR="004F6CCC" w:rsidRPr="00736304" w:rsidRDefault="001D660F" w:rsidP="004F6CCC">
      <w:pPr>
        <w:rPr>
          <w:lang w:val="fr-FR"/>
        </w:rPr>
      </w:pPr>
      <w:r w:rsidRPr="00736304">
        <w:rPr>
          <w:lang w:val="fr-FR"/>
        </w:rPr>
        <w:t>Remboursement</w:t>
      </w:r>
      <w:r w:rsidR="004F6CCC" w:rsidRPr="00736304">
        <w:rPr>
          <w:lang w:val="fr-FR"/>
        </w:rPr>
        <w:t xml:space="preserve"> : 600 €</w:t>
      </w:r>
    </w:p>
    <w:p w14:paraId="39F425F1" w14:textId="77777777" w:rsidR="005343CD" w:rsidRPr="00736304" w:rsidRDefault="00395A0F" w:rsidP="005343CD">
      <w:pPr>
        <w:rPr>
          <w:lang w:val="fr-FR"/>
        </w:rPr>
      </w:pPr>
      <w:r w:rsidRPr="00736304">
        <w:rPr>
          <w:lang w:val="fr-FR"/>
        </w:rPr>
        <w:t>Indication:</w:t>
      </w:r>
    </w:p>
    <w:p w14:paraId="7A563BE9" w14:textId="60FF372A" w:rsidR="00395A0F" w:rsidRPr="00736304" w:rsidRDefault="00395A0F" w:rsidP="00426F2B">
      <w:pPr>
        <w:pStyle w:val="ListParagraph"/>
        <w:numPr>
          <w:ilvl w:val="0"/>
          <w:numId w:val="10"/>
        </w:numPr>
        <w:rPr>
          <w:lang w:val="fr-FR"/>
        </w:rPr>
      </w:pPr>
      <w:r w:rsidRPr="00736304">
        <w:rPr>
          <w:lang w:val="fr-FR"/>
        </w:rPr>
        <w:t xml:space="preserve">RNASeq </w:t>
      </w:r>
      <w:r w:rsidR="0055626F" w:rsidRPr="00736304">
        <w:rPr>
          <w:lang w:val="fr-FR"/>
        </w:rPr>
        <w:t>pour un</w:t>
      </w:r>
      <w:r w:rsidRPr="00736304">
        <w:rPr>
          <w:lang w:val="fr-FR"/>
        </w:rPr>
        <w:t xml:space="preserve"> carcinome pulmonaire d'un patient pour lequel aucun</w:t>
      </w:r>
      <w:r w:rsidR="0055626F" w:rsidRPr="00736304">
        <w:rPr>
          <w:lang w:val="fr-FR"/>
        </w:rPr>
        <w:t xml:space="preserve"> mutation driver</w:t>
      </w:r>
      <w:r w:rsidRPr="00736304">
        <w:rPr>
          <w:lang w:val="fr-FR"/>
        </w:rPr>
        <w:t xml:space="preserve"> n'a été trouvé (avec NGS ou autre technique moléculaire) </w:t>
      </w:r>
      <w:bookmarkStart w:id="8" w:name="_Hlk150264360"/>
      <w:r w:rsidR="0055626F" w:rsidRPr="00736304">
        <w:rPr>
          <w:lang w:val="fr-FR"/>
        </w:rPr>
        <w:t>ou d’un patient n’ayant jamais/peu fumé</w:t>
      </w:r>
      <w:bookmarkEnd w:id="8"/>
    </w:p>
    <w:p w14:paraId="409DD4DE" w14:textId="77777777" w:rsidR="00EE109D" w:rsidRPr="00736304" w:rsidRDefault="00EE109D" w:rsidP="00395A0F">
      <w:pPr>
        <w:rPr>
          <w:lang w:val="fr-FR"/>
        </w:rPr>
      </w:pPr>
    </w:p>
    <w:p w14:paraId="59455B6B" w14:textId="08084724" w:rsidR="00395A0F" w:rsidRPr="00736304" w:rsidRDefault="00395A0F" w:rsidP="00395A0F">
      <w:pPr>
        <w:rPr>
          <w:lang w:val="fr-FR"/>
        </w:rPr>
      </w:pPr>
      <w:r w:rsidRPr="00736304">
        <w:rPr>
          <w:lang w:val="fr-FR"/>
        </w:rPr>
        <w:t>Biomarqueurs minimaux à tester :</w:t>
      </w:r>
    </w:p>
    <w:p w14:paraId="6F83B809" w14:textId="34D684DF" w:rsidR="002B2F91" w:rsidRPr="00736304" w:rsidRDefault="002B2F91" w:rsidP="00183908">
      <w:pPr>
        <w:ind w:firstLine="360"/>
        <w:rPr>
          <w:lang w:val="fr-FR"/>
        </w:rPr>
      </w:pPr>
      <w:r w:rsidRPr="00736304">
        <w:rPr>
          <w:lang w:val="fr-FR"/>
        </w:rPr>
        <w:t>Recherche des fusions impliquant les gènes suivants</w:t>
      </w:r>
      <w:r w:rsidR="00EE109D" w:rsidRPr="00736304">
        <w:rPr>
          <w:lang w:val="fr-FR"/>
        </w:rPr>
        <w:t> :</w:t>
      </w:r>
    </w:p>
    <w:p w14:paraId="436BAB31" w14:textId="2F7C10DB" w:rsidR="00523B43" w:rsidRPr="00736304" w:rsidRDefault="00523B43" w:rsidP="00395A0F">
      <w:pPr>
        <w:pStyle w:val="ListParagraph"/>
        <w:numPr>
          <w:ilvl w:val="0"/>
          <w:numId w:val="1"/>
        </w:numPr>
        <w:tabs>
          <w:tab w:val="right" w:pos="9214"/>
        </w:tabs>
        <w:rPr>
          <w:lang w:val="fr-FR"/>
        </w:rPr>
      </w:pPr>
      <w:r w:rsidRPr="00736304">
        <w:rPr>
          <w:lang w:val="fr-FR"/>
        </w:rPr>
        <w:t xml:space="preserve">ALK </w:t>
      </w:r>
    </w:p>
    <w:p w14:paraId="69D1CE34" w14:textId="6C6127C4" w:rsidR="00395A0F" w:rsidRPr="00736304" w:rsidRDefault="00395A0F" w:rsidP="00395A0F">
      <w:pPr>
        <w:pStyle w:val="ListParagraph"/>
        <w:numPr>
          <w:ilvl w:val="0"/>
          <w:numId w:val="1"/>
        </w:numPr>
        <w:tabs>
          <w:tab w:val="right" w:pos="9214"/>
        </w:tabs>
        <w:rPr>
          <w:lang w:val="fr-FR"/>
        </w:rPr>
      </w:pPr>
      <w:r w:rsidRPr="00736304">
        <w:rPr>
          <w:lang w:val="fr-FR"/>
        </w:rPr>
        <w:t xml:space="preserve">MET exon 14 </w:t>
      </w:r>
      <w:proofErr w:type="spellStart"/>
      <w:r w:rsidR="0055626F" w:rsidRPr="00736304">
        <w:rPr>
          <w:lang w:val="fr-FR"/>
        </w:rPr>
        <w:t>skipping</w:t>
      </w:r>
      <w:proofErr w:type="spellEnd"/>
      <w:r w:rsidRPr="00736304">
        <w:rPr>
          <w:lang w:val="fr-FR"/>
        </w:rPr>
        <w:t xml:space="preserve">. </w:t>
      </w:r>
      <w:r w:rsidRPr="00736304">
        <w:rPr>
          <w:lang w:val="fr-FR"/>
        </w:rPr>
        <w:tab/>
      </w:r>
      <w:r w:rsidR="00AB739A" w:rsidRPr="00736304">
        <w:rPr>
          <w:b/>
          <w:bCs/>
          <w:lang w:val="fr-FR"/>
        </w:rPr>
        <w:t>thérapie</w:t>
      </w:r>
      <w:r w:rsidRPr="00736304">
        <w:rPr>
          <w:b/>
          <w:bCs/>
          <w:lang w:val="fr-FR"/>
        </w:rPr>
        <w:t xml:space="preserve"> </w:t>
      </w:r>
    </w:p>
    <w:p w14:paraId="323262AE" w14:textId="2C044841" w:rsidR="00395A0F" w:rsidRPr="00736304" w:rsidRDefault="00395A0F" w:rsidP="00395A0F">
      <w:pPr>
        <w:pStyle w:val="ListParagraph"/>
        <w:numPr>
          <w:ilvl w:val="0"/>
          <w:numId w:val="1"/>
        </w:numPr>
        <w:tabs>
          <w:tab w:val="right" w:pos="9214"/>
        </w:tabs>
        <w:rPr>
          <w:lang w:val="fr-FR"/>
        </w:rPr>
      </w:pPr>
      <w:r w:rsidRPr="00736304">
        <w:rPr>
          <w:lang w:val="fr-FR"/>
        </w:rPr>
        <w:t xml:space="preserve">NTRK1, NTRK2, NTRK3 </w:t>
      </w:r>
      <w:r w:rsidRPr="00736304">
        <w:rPr>
          <w:lang w:val="fr-FR"/>
        </w:rPr>
        <w:tab/>
      </w:r>
      <w:r w:rsidR="00AB739A" w:rsidRPr="00736304">
        <w:rPr>
          <w:b/>
          <w:bCs/>
          <w:lang w:val="fr-FR"/>
        </w:rPr>
        <w:t>thérapie</w:t>
      </w:r>
      <w:r w:rsidRPr="00736304">
        <w:rPr>
          <w:lang w:val="fr-FR"/>
        </w:rPr>
        <w:t xml:space="preserve"> </w:t>
      </w:r>
    </w:p>
    <w:p w14:paraId="5403E2FF" w14:textId="3B54B82F" w:rsidR="00395A0F" w:rsidRPr="00736304" w:rsidRDefault="00395A0F" w:rsidP="00395A0F">
      <w:pPr>
        <w:pStyle w:val="ListParagraph"/>
        <w:numPr>
          <w:ilvl w:val="0"/>
          <w:numId w:val="1"/>
        </w:numPr>
        <w:tabs>
          <w:tab w:val="right" w:pos="9214"/>
        </w:tabs>
        <w:rPr>
          <w:lang w:val="fr-FR"/>
        </w:rPr>
      </w:pPr>
      <w:r w:rsidRPr="00736304">
        <w:rPr>
          <w:lang w:val="fr-FR"/>
        </w:rPr>
        <w:t xml:space="preserve">RET </w:t>
      </w:r>
      <w:r w:rsidRPr="00736304">
        <w:rPr>
          <w:lang w:val="fr-FR"/>
        </w:rPr>
        <w:tab/>
      </w:r>
      <w:r w:rsidR="00AB739A" w:rsidRPr="00736304">
        <w:rPr>
          <w:b/>
          <w:bCs/>
          <w:lang w:val="fr-FR"/>
        </w:rPr>
        <w:t>thérapie</w:t>
      </w:r>
      <w:r w:rsidRPr="00736304">
        <w:rPr>
          <w:lang w:val="fr-FR"/>
        </w:rPr>
        <w:t xml:space="preserve"> </w:t>
      </w:r>
    </w:p>
    <w:p w14:paraId="73EAA2AE" w14:textId="3C2AC35C" w:rsidR="00395A0F" w:rsidRPr="00736304" w:rsidRDefault="00395A0F" w:rsidP="00395A0F">
      <w:pPr>
        <w:pStyle w:val="ListParagraph"/>
        <w:numPr>
          <w:ilvl w:val="0"/>
          <w:numId w:val="1"/>
        </w:numPr>
        <w:tabs>
          <w:tab w:val="right" w:pos="9214"/>
        </w:tabs>
        <w:rPr>
          <w:lang w:val="fr-FR"/>
        </w:rPr>
      </w:pPr>
      <w:r w:rsidRPr="00736304">
        <w:rPr>
          <w:lang w:val="fr-FR"/>
        </w:rPr>
        <w:t xml:space="preserve">ROS1 </w:t>
      </w:r>
      <w:r w:rsidRPr="00736304">
        <w:rPr>
          <w:lang w:val="fr-FR"/>
        </w:rPr>
        <w:tab/>
      </w:r>
      <w:r w:rsidR="00AB739A" w:rsidRPr="00736304">
        <w:rPr>
          <w:b/>
          <w:bCs/>
          <w:lang w:val="fr-FR"/>
        </w:rPr>
        <w:t>thérapie</w:t>
      </w:r>
    </w:p>
    <w:p w14:paraId="424BABE2" w14:textId="77777777" w:rsidR="00183908" w:rsidRPr="00736304" w:rsidRDefault="00183908" w:rsidP="00395A0F">
      <w:pPr>
        <w:tabs>
          <w:tab w:val="right" w:pos="9214"/>
        </w:tabs>
        <w:rPr>
          <w:lang w:val="fr-FR"/>
        </w:rPr>
      </w:pPr>
    </w:p>
    <w:p w14:paraId="5D504B92" w14:textId="4CFDDE72" w:rsidR="00395A0F" w:rsidRPr="00736304" w:rsidRDefault="001D660F" w:rsidP="00395A0F">
      <w:pPr>
        <w:tabs>
          <w:tab w:val="right" w:pos="9214"/>
        </w:tabs>
        <w:rPr>
          <w:lang w:val="fr-FR"/>
        </w:rPr>
      </w:pPr>
      <w:r w:rsidRPr="00736304">
        <w:rPr>
          <w:lang w:val="fr-FR"/>
        </w:rPr>
        <w:t>Enregistrement</w:t>
      </w:r>
      <w:r w:rsidR="00395A0F" w:rsidRPr="00736304">
        <w:rPr>
          <w:lang w:val="fr-FR"/>
        </w:rPr>
        <w:t xml:space="preserve"> obligatoire </w:t>
      </w:r>
      <w:r w:rsidRPr="00736304">
        <w:rPr>
          <w:lang w:val="fr-FR"/>
        </w:rPr>
        <w:t>dans PITTER</w:t>
      </w:r>
      <w:r w:rsidR="00395A0F" w:rsidRPr="00736304">
        <w:rPr>
          <w:lang w:val="fr-FR"/>
        </w:rPr>
        <w:t xml:space="preserve"> :</w:t>
      </w:r>
    </w:p>
    <w:p w14:paraId="131CC2E9" w14:textId="5BFE3818" w:rsidR="005343CD" w:rsidRPr="00736304" w:rsidRDefault="005343CD" w:rsidP="00AB739A">
      <w:pPr>
        <w:pStyle w:val="ListParagraph"/>
        <w:numPr>
          <w:ilvl w:val="0"/>
          <w:numId w:val="3"/>
        </w:numPr>
        <w:tabs>
          <w:tab w:val="right" w:pos="9214"/>
        </w:tabs>
        <w:rPr>
          <w:lang w:val="fr-FR"/>
        </w:rPr>
      </w:pPr>
      <w:r w:rsidRPr="00736304">
        <w:rPr>
          <w:lang w:val="fr-FR"/>
        </w:rPr>
        <w:t xml:space="preserve">En cas de </w:t>
      </w:r>
      <w:r w:rsidRPr="00736304">
        <w:rPr>
          <w:rFonts w:eastAsia="Times New Roman"/>
          <w:lang w:val="fr-FR"/>
        </w:rPr>
        <w:t>carcinome du poumon non squameux non à petites cellules :</w:t>
      </w:r>
    </w:p>
    <w:p w14:paraId="2741E683" w14:textId="3298553C" w:rsidR="003C46BB" w:rsidRPr="00736304" w:rsidRDefault="00497DAE" w:rsidP="00AB739A">
      <w:pPr>
        <w:pStyle w:val="ListParagraph"/>
        <w:numPr>
          <w:ilvl w:val="1"/>
          <w:numId w:val="3"/>
        </w:numPr>
        <w:tabs>
          <w:tab w:val="right" w:pos="9214"/>
        </w:tabs>
        <w:rPr>
          <w:lang w:val="fr-FR"/>
        </w:rPr>
      </w:pPr>
      <w:r w:rsidRPr="00736304">
        <w:rPr>
          <w:lang w:val="fr-FR"/>
        </w:rPr>
        <w:t xml:space="preserve">594333 – 594344 : « </w:t>
      </w:r>
      <w:r w:rsidR="000F19E7" w:rsidRPr="000F19E7">
        <w:rPr>
          <w:rFonts w:eastAsia="Times New Roman"/>
          <w:lang w:val="fr-FR"/>
        </w:rPr>
        <w:t>Analyse du réarrangement du gène ALK en cas de carcinome du poumon non squameux non à petites cellules avancé (non résécable ou métastatique)</w:t>
      </w:r>
      <w:r w:rsidRPr="00736304">
        <w:rPr>
          <w:rFonts w:eastAsia="Times New Roman"/>
          <w:lang w:val="fr-FR"/>
        </w:rPr>
        <w:t>»</w:t>
      </w:r>
    </w:p>
    <w:p w14:paraId="727342AC" w14:textId="4BD6023D" w:rsidR="003C46BB" w:rsidRPr="00736304" w:rsidRDefault="003C46BB" w:rsidP="00AB739A">
      <w:pPr>
        <w:pStyle w:val="ListParagraph"/>
        <w:numPr>
          <w:ilvl w:val="1"/>
          <w:numId w:val="3"/>
        </w:numPr>
        <w:tabs>
          <w:tab w:val="right" w:pos="9214"/>
        </w:tabs>
        <w:rPr>
          <w:lang w:val="fr-FR"/>
        </w:rPr>
      </w:pPr>
      <w:r w:rsidRPr="00736304">
        <w:rPr>
          <w:lang w:val="fr-FR"/>
        </w:rPr>
        <w:t xml:space="preserve">595136 – 595140 : « </w:t>
      </w:r>
      <w:r w:rsidR="00A454BE" w:rsidRPr="00736304">
        <w:rPr>
          <w:rFonts w:eastAsia="Cambria"/>
          <w:lang w:val="fr-FR"/>
        </w:rPr>
        <w:t>Détection d’une fusion du gène RET en cas de cancer du poumon non squameux non à petites cellules avancé (non résécable ou métastatique)</w:t>
      </w:r>
      <w:r w:rsidR="00497DAE" w:rsidRPr="00736304">
        <w:rPr>
          <w:rFonts w:eastAsia="Cambria"/>
          <w:lang w:val="fr-FR"/>
        </w:rPr>
        <w:t>»</w:t>
      </w:r>
    </w:p>
    <w:p w14:paraId="20280F06" w14:textId="508E72CA" w:rsidR="00395A0F" w:rsidRPr="00736304" w:rsidRDefault="003C46BB" w:rsidP="00AB739A">
      <w:pPr>
        <w:pStyle w:val="ListParagraph"/>
        <w:numPr>
          <w:ilvl w:val="1"/>
          <w:numId w:val="3"/>
        </w:numPr>
        <w:tabs>
          <w:tab w:val="right" w:pos="9214"/>
        </w:tabs>
        <w:rPr>
          <w:lang w:val="fr-FR"/>
        </w:rPr>
      </w:pPr>
      <w:r w:rsidRPr="00736304">
        <w:rPr>
          <w:lang w:val="fr-FR"/>
        </w:rPr>
        <w:t xml:space="preserve">594355-594366 : « </w:t>
      </w:r>
      <w:r w:rsidR="00A454BE" w:rsidRPr="00736304">
        <w:rPr>
          <w:lang w:val="fr-FR"/>
        </w:rPr>
        <w:t>Analyse du réaménagement du gène ROS1 en cas de cancer du poumon non squameux non à petites cellules ROS1 positif (IHC) avancé (non résécable ou métastatique)</w:t>
      </w:r>
      <w:r w:rsidRPr="00736304">
        <w:rPr>
          <w:lang w:val="fr-FR"/>
        </w:rPr>
        <w:t>»</w:t>
      </w:r>
    </w:p>
    <w:p w14:paraId="348246FC" w14:textId="77777777" w:rsidR="00426F2B" w:rsidRPr="00736304" w:rsidRDefault="00426F2B" w:rsidP="00426F2B">
      <w:pPr>
        <w:pStyle w:val="ListParagraph"/>
        <w:tabs>
          <w:tab w:val="right" w:pos="9214"/>
        </w:tabs>
        <w:ind w:left="1440"/>
        <w:rPr>
          <w:lang w:val="fr-FR"/>
        </w:rPr>
      </w:pPr>
    </w:p>
    <w:p w14:paraId="5689B14B" w14:textId="1BC63DDA" w:rsidR="00BC5F2C" w:rsidRPr="00736304" w:rsidRDefault="00BC5F2C" w:rsidP="00497DAE">
      <w:pPr>
        <w:pStyle w:val="ListParagraph"/>
        <w:numPr>
          <w:ilvl w:val="0"/>
          <w:numId w:val="3"/>
        </w:numPr>
        <w:tabs>
          <w:tab w:val="right" w:pos="9214"/>
        </w:tabs>
        <w:rPr>
          <w:lang w:val="fr-FR"/>
        </w:rPr>
      </w:pPr>
      <w:r w:rsidRPr="00736304">
        <w:rPr>
          <w:lang w:val="fr-FR"/>
        </w:rPr>
        <w:t>En cas de TRK positif en immunohistochimie :</w:t>
      </w:r>
    </w:p>
    <w:p w14:paraId="12A415C7" w14:textId="7B14B789" w:rsidR="00497DAE" w:rsidRPr="00736304" w:rsidRDefault="00497DAE" w:rsidP="00BC5F2C">
      <w:pPr>
        <w:pStyle w:val="ListParagraph"/>
        <w:numPr>
          <w:ilvl w:val="1"/>
          <w:numId w:val="3"/>
        </w:numPr>
        <w:tabs>
          <w:tab w:val="right" w:pos="9214"/>
        </w:tabs>
        <w:rPr>
          <w:lang w:val="fr-FR"/>
        </w:rPr>
      </w:pPr>
      <w:r w:rsidRPr="00736304">
        <w:rPr>
          <w:lang w:val="fr-FR"/>
        </w:rPr>
        <w:t xml:space="preserve">594952 – 594963 : « </w:t>
      </w:r>
      <w:r w:rsidR="00A454BE" w:rsidRPr="00736304">
        <w:rPr>
          <w:lang w:val="fr-FR"/>
        </w:rPr>
        <w:t>Détection d’une fusion du gène NTRK1 chez une tumeur TRK-positive (ICH) tumeur solide avancée</w:t>
      </w:r>
      <w:r w:rsidRPr="00736304">
        <w:rPr>
          <w:lang w:val="fr-FR"/>
        </w:rPr>
        <w:t>»</w:t>
      </w:r>
    </w:p>
    <w:p w14:paraId="3BCCB870" w14:textId="65ECC375" w:rsidR="00497DAE" w:rsidRPr="00736304" w:rsidRDefault="00497DAE" w:rsidP="00BC5F2C">
      <w:pPr>
        <w:pStyle w:val="ListParagraph"/>
        <w:numPr>
          <w:ilvl w:val="1"/>
          <w:numId w:val="3"/>
        </w:numPr>
        <w:tabs>
          <w:tab w:val="right" w:pos="9214"/>
        </w:tabs>
        <w:rPr>
          <w:lang w:val="fr-FR"/>
        </w:rPr>
      </w:pPr>
      <w:r w:rsidRPr="00736304">
        <w:rPr>
          <w:lang w:val="fr-FR"/>
        </w:rPr>
        <w:t xml:space="preserve">594974 – 594985 : « </w:t>
      </w:r>
      <w:r w:rsidR="00A454BE" w:rsidRPr="00736304">
        <w:rPr>
          <w:lang w:val="fr-FR"/>
        </w:rPr>
        <w:t>Détection d’une fusion du gène NTRK2 chez une tumeur TRK-positive (ICH) tumeur solide avancée</w:t>
      </w:r>
      <w:r w:rsidRPr="00736304">
        <w:rPr>
          <w:lang w:val="fr-FR"/>
        </w:rPr>
        <w:t>»</w:t>
      </w:r>
    </w:p>
    <w:p w14:paraId="3CF1F1AC" w14:textId="1312DEA5" w:rsidR="00497DAE" w:rsidRPr="00736304" w:rsidRDefault="00497DAE" w:rsidP="00BC5F2C">
      <w:pPr>
        <w:pStyle w:val="ListParagraph"/>
        <w:numPr>
          <w:ilvl w:val="1"/>
          <w:numId w:val="3"/>
        </w:numPr>
        <w:tabs>
          <w:tab w:val="right" w:pos="9214"/>
        </w:tabs>
        <w:rPr>
          <w:lang w:val="fr-FR"/>
        </w:rPr>
      </w:pPr>
      <w:r w:rsidRPr="00736304">
        <w:rPr>
          <w:lang w:val="fr-FR"/>
        </w:rPr>
        <w:t xml:space="preserve">594996 – 595000 : « </w:t>
      </w:r>
      <w:r w:rsidR="00A454BE" w:rsidRPr="00736304">
        <w:rPr>
          <w:lang w:val="fr-FR"/>
        </w:rPr>
        <w:t>Détection d’une fusion du gène NTRK3 chez une tumeur TRK-positive (ICH) tumeur solide avancée</w:t>
      </w:r>
      <w:r w:rsidRPr="00736304">
        <w:rPr>
          <w:lang w:val="fr-FR"/>
        </w:rPr>
        <w:t>»</w:t>
      </w:r>
    </w:p>
    <w:p w14:paraId="380EE779" w14:textId="77777777" w:rsidR="00F93CDC" w:rsidRDefault="00F93CDC" w:rsidP="00395A0F">
      <w:pPr>
        <w:tabs>
          <w:tab w:val="right" w:pos="9214"/>
        </w:tabs>
        <w:rPr>
          <w:lang w:val="fr-FR"/>
        </w:rPr>
      </w:pPr>
    </w:p>
    <w:p w14:paraId="1081CFBB" w14:textId="77777777" w:rsidR="005F43D3" w:rsidRDefault="005F43D3" w:rsidP="00395A0F">
      <w:pPr>
        <w:tabs>
          <w:tab w:val="right" w:pos="9214"/>
        </w:tabs>
        <w:rPr>
          <w:lang w:val="fr-FR"/>
        </w:rPr>
      </w:pPr>
    </w:p>
    <w:p w14:paraId="413E568B" w14:textId="77777777" w:rsidR="005F43D3" w:rsidRPr="00736304" w:rsidRDefault="005F43D3" w:rsidP="00395A0F">
      <w:pPr>
        <w:tabs>
          <w:tab w:val="right" w:pos="9214"/>
        </w:tabs>
        <w:rPr>
          <w:lang w:val="fr-FR"/>
        </w:rPr>
      </w:pPr>
    </w:p>
    <w:p w14:paraId="3BD51499" w14:textId="005AD7A1" w:rsidR="00395A0F" w:rsidRPr="00736304" w:rsidRDefault="00395A0F" w:rsidP="00395A0F">
      <w:pPr>
        <w:tabs>
          <w:tab w:val="right" w:pos="9214"/>
        </w:tabs>
        <w:rPr>
          <w:lang w:val="fr-FR"/>
        </w:rPr>
      </w:pPr>
      <w:r w:rsidRPr="00736304">
        <w:rPr>
          <w:lang w:val="fr-FR"/>
        </w:rPr>
        <w:lastRenderedPageBreak/>
        <w:t>Règles de cumul :</w:t>
      </w:r>
    </w:p>
    <w:p w14:paraId="61854424" w14:textId="153A23E3" w:rsidR="00135CE2" w:rsidRPr="00736304" w:rsidRDefault="00135CE2" w:rsidP="00135CE2">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76AD855C" w14:textId="305D662E" w:rsidR="00135CE2" w:rsidRPr="00736304" w:rsidRDefault="00135CE2" w:rsidP="00135CE2">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79E2112E" w14:textId="1F317551" w:rsidR="00135CE2" w:rsidRPr="00736304" w:rsidRDefault="00135CE2" w:rsidP="00135CE2">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70BA0E2A" w14:textId="2C35C291" w:rsidR="00135CE2" w:rsidRPr="00736304" w:rsidRDefault="00135CE2" w:rsidP="00135CE2">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5DFAB161" w14:textId="5BD6A723" w:rsidR="00187D80" w:rsidRPr="00961D74" w:rsidRDefault="00187D80" w:rsidP="00187D80">
      <w:pPr>
        <w:pStyle w:val="ListParagraph"/>
        <w:numPr>
          <w:ilvl w:val="0"/>
          <w:numId w:val="2"/>
        </w:numPr>
        <w:rPr>
          <w:lang w:val="fr-FR"/>
        </w:rPr>
      </w:pPr>
      <w:r w:rsidRPr="00736304">
        <w:rPr>
          <w:i/>
          <w:iCs/>
          <w:lang w:val="fr-FR"/>
        </w:rPr>
        <w:t>Règle diagnostique 5</w:t>
      </w:r>
      <w:r w:rsidRPr="00736304">
        <w:rPr>
          <w:lang w:val="fr-FR"/>
        </w:rPr>
        <w:t xml:space="preserve"> : Le pseudo-code n'est facturable que si le pseudo-code </w:t>
      </w:r>
      <w:r w:rsidR="00EA18E4">
        <w:rPr>
          <w:lang w:val="fr-FR"/>
        </w:rPr>
        <w:t>535032-535043</w:t>
      </w:r>
      <w:r w:rsidRPr="00736304">
        <w:rPr>
          <w:lang w:val="fr-FR"/>
        </w:rPr>
        <w:t xml:space="preserve">, </w:t>
      </w:r>
      <w:r w:rsidR="00EA18E4">
        <w:rPr>
          <w:lang w:val="fr-FR"/>
        </w:rPr>
        <w:t>535054-535065</w:t>
      </w:r>
      <w:r w:rsidRPr="00736304">
        <w:rPr>
          <w:lang w:val="fr-FR"/>
        </w:rPr>
        <w:t xml:space="preserve"> ou </w:t>
      </w:r>
      <w:r w:rsidR="00EA18E4">
        <w:rPr>
          <w:lang w:val="fr-FR"/>
        </w:rPr>
        <w:t>535076-535080</w:t>
      </w:r>
      <w:r w:rsidRPr="00736304">
        <w:rPr>
          <w:lang w:val="fr-FR"/>
        </w:rPr>
        <w:t xml:space="preserve"> est également facturé </w:t>
      </w:r>
      <w:r w:rsidR="00135CE2" w:rsidRPr="009F5717">
        <w:rPr>
          <w:b/>
          <w:bCs/>
          <w:u w:val="single"/>
          <w:lang w:val="fr-FR"/>
        </w:rPr>
        <w:t>pendant</w:t>
      </w:r>
      <w:r w:rsidRPr="009F5717">
        <w:rPr>
          <w:b/>
          <w:bCs/>
          <w:u w:val="single"/>
          <w:lang w:val="fr-FR"/>
        </w:rPr>
        <w:t xml:space="preserve"> la phase d’investigation diagnostique</w:t>
      </w:r>
      <w:r w:rsidR="00135CE2" w:rsidRPr="00736304">
        <w:rPr>
          <w:b/>
          <w:bCs/>
          <w:lang w:val="fr-FR"/>
        </w:rPr>
        <w:t>.</w:t>
      </w:r>
    </w:p>
    <w:p w14:paraId="69D546F0" w14:textId="6C7FA32E" w:rsidR="005F43D3" w:rsidRPr="00736304" w:rsidRDefault="005F43D3" w:rsidP="00187D80">
      <w:pPr>
        <w:pStyle w:val="ListParagraph"/>
        <w:numPr>
          <w:ilvl w:val="0"/>
          <w:numId w:val="2"/>
        </w:numPr>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389CF709" w14:textId="77777777" w:rsidR="00FE0EC7" w:rsidRPr="00736304" w:rsidRDefault="00FE0EC7" w:rsidP="00F93CDC">
      <w:pPr>
        <w:tabs>
          <w:tab w:val="right" w:pos="9214"/>
        </w:tabs>
        <w:rPr>
          <w:lang w:val="fr-FR"/>
        </w:rPr>
      </w:pPr>
    </w:p>
    <w:p w14:paraId="69986290" w14:textId="67C80A0C" w:rsidR="00F93CDC" w:rsidRPr="00736304" w:rsidRDefault="00F93CDC">
      <w:pPr>
        <w:rPr>
          <w:lang w:val="fr-FR"/>
        </w:rPr>
      </w:pPr>
      <w:r w:rsidRPr="00736304">
        <w:rPr>
          <w:lang w:val="fr-FR"/>
        </w:rPr>
        <w:br w:type="page"/>
      </w:r>
    </w:p>
    <w:p w14:paraId="695B9837" w14:textId="6E3EF7F5" w:rsidR="00A71002" w:rsidRPr="00736304" w:rsidRDefault="00EA18E4" w:rsidP="00A71002">
      <w:pPr>
        <w:pStyle w:val="Heading2"/>
        <w:rPr>
          <w:lang w:val="fr-FR"/>
        </w:rPr>
      </w:pPr>
      <w:bookmarkStart w:id="9" w:name="_Toc167180252"/>
      <w:r>
        <w:rPr>
          <w:lang w:val="fr-FR"/>
        </w:rPr>
        <w:lastRenderedPageBreak/>
        <w:t>535113-535124</w:t>
      </w:r>
      <w:r w:rsidR="00A71002" w:rsidRPr="00736304">
        <w:rPr>
          <w:lang w:val="fr-FR"/>
        </w:rPr>
        <w:t xml:space="preserve"> : NGS pour </w:t>
      </w:r>
      <w:r w:rsidR="00F85764" w:rsidRPr="00736304">
        <w:rPr>
          <w:lang w:val="fr-FR"/>
        </w:rPr>
        <w:t>un</w:t>
      </w:r>
      <w:r w:rsidR="00A71002" w:rsidRPr="00736304">
        <w:rPr>
          <w:lang w:val="fr-FR"/>
        </w:rPr>
        <w:t xml:space="preserve"> </w:t>
      </w:r>
      <w:bookmarkStart w:id="10" w:name="_Hlk150263584"/>
      <w:r w:rsidR="00A71002" w:rsidRPr="00736304">
        <w:rPr>
          <w:lang w:val="fr-FR"/>
        </w:rPr>
        <w:t>cancer des tissus mous, susp</w:t>
      </w:r>
      <w:bookmarkEnd w:id="10"/>
      <w:r w:rsidR="0055626F" w:rsidRPr="00736304">
        <w:rPr>
          <w:lang w:val="fr-FR"/>
        </w:rPr>
        <w:t>icion de GIST</w:t>
      </w:r>
      <w:bookmarkEnd w:id="9"/>
    </w:p>
    <w:p w14:paraId="79EB542A" w14:textId="77777777" w:rsidR="00A71002" w:rsidRPr="00736304" w:rsidRDefault="00A71002" w:rsidP="00A71002">
      <w:pPr>
        <w:rPr>
          <w:lang w:val="fr-FR"/>
        </w:rPr>
      </w:pPr>
    </w:p>
    <w:p w14:paraId="5408B576" w14:textId="56B8E821" w:rsidR="00A71002" w:rsidRPr="00736304" w:rsidRDefault="001D660F" w:rsidP="00A71002">
      <w:pPr>
        <w:rPr>
          <w:lang w:val="fr-FR"/>
        </w:rPr>
      </w:pPr>
      <w:r w:rsidRPr="00736304">
        <w:rPr>
          <w:lang w:val="fr-FR"/>
        </w:rPr>
        <w:t>Remboursement</w:t>
      </w:r>
      <w:r w:rsidR="00A71002" w:rsidRPr="00736304">
        <w:rPr>
          <w:lang w:val="fr-FR"/>
        </w:rPr>
        <w:t xml:space="preserve"> : 600 €</w:t>
      </w:r>
    </w:p>
    <w:p w14:paraId="6F820676" w14:textId="77777777" w:rsidR="00A71002" w:rsidRPr="00736304" w:rsidRDefault="00A71002" w:rsidP="00A71002">
      <w:pPr>
        <w:rPr>
          <w:lang w:val="fr-FR"/>
        </w:rPr>
      </w:pPr>
      <w:r w:rsidRPr="00736304">
        <w:rPr>
          <w:lang w:val="fr-FR"/>
        </w:rPr>
        <w:t>Indication:</w:t>
      </w:r>
    </w:p>
    <w:p w14:paraId="3EA3BD67" w14:textId="5F3C1740" w:rsidR="00EB368E" w:rsidRPr="00736304" w:rsidRDefault="0055626F" w:rsidP="00EB368E">
      <w:pPr>
        <w:pStyle w:val="ListParagraph"/>
        <w:numPr>
          <w:ilvl w:val="0"/>
          <w:numId w:val="5"/>
        </w:numPr>
        <w:rPr>
          <w:rFonts w:ascii="Calibri" w:hAnsi="Calibri" w:cs="Calibri"/>
          <w:iCs/>
          <w:lang w:val="fr-FR"/>
        </w:rPr>
      </w:pPr>
      <w:r w:rsidRPr="00736304">
        <w:rPr>
          <w:lang w:val="fr-FR"/>
        </w:rPr>
        <w:t>Cancer des tissus mous, suspic</w:t>
      </w:r>
      <w:r w:rsidR="00253C27" w:rsidRPr="00736304">
        <w:rPr>
          <w:lang w:val="fr-FR"/>
        </w:rPr>
        <w:t>i</w:t>
      </w:r>
      <w:r w:rsidRPr="00736304">
        <w:rPr>
          <w:lang w:val="fr-FR"/>
        </w:rPr>
        <w:t xml:space="preserve">on de </w:t>
      </w:r>
      <w:r w:rsidR="00EB368E" w:rsidRPr="00736304">
        <w:rPr>
          <w:rFonts w:ascii="Calibri" w:hAnsi="Calibri" w:cs="Calibri"/>
          <w:iCs/>
          <w:lang w:val="fr-FR"/>
        </w:rPr>
        <w:t>tumeur stromale gastro-intestinale</w:t>
      </w:r>
      <w:r w:rsidR="00EB368E" w:rsidRPr="00736304">
        <w:rPr>
          <w:lang w:val="fr-FR"/>
        </w:rPr>
        <w:t xml:space="preserve"> (GIST)</w:t>
      </w:r>
    </w:p>
    <w:p w14:paraId="5F8E6F4A" w14:textId="77777777" w:rsidR="00F93CDC" w:rsidRPr="00736304" w:rsidRDefault="00F93CDC" w:rsidP="0055626F">
      <w:pPr>
        <w:rPr>
          <w:lang w:val="fr-FR"/>
        </w:rPr>
      </w:pPr>
    </w:p>
    <w:p w14:paraId="5405B05D" w14:textId="3F3496EA" w:rsidR="00A71002" w:rsidRPr="00736304" w:rsidRDefault="00A71002" w:rsidP="0055626F">
      <w:pPr>
        <w:rPr>
          <w:lang w:val="fr-FR"/>
        </w:rPr>
      </w:pPr>
      <w:r w:rsidRPr="00736304">
        <w:rPr>
          <w:lang w:val="fr-FR"/>
        </w:rPr>
        <w:t>Biomarqueurs minimaux à tester :</w:t>
      </w:r>
    </w:p>
    <w:p w14:paraId="7E4FBACE" w14:textId="7B13E973" w:rsidR="00A71002" w:rsidRPr="00736304" w:rsidRDefault="00A71002" w:rsidP="001D660F">
      <w:pPr>
        <w:pStyle w:val="ListParagraph"/>
        <w:numPr>
          <w:ilvl w:val="0"/>
          <w:numId w:val="1"/>
        </w:numPr>
        <w:tabs>
          <w:tab w:val="left" w:pos="8505"/>
        </w:tabs>
        <w:spacing w:after="0"/>
        <w:rPr>
          <w:rFonts w:ascii="Calibri" w:hAnsi="Calibri" w:cs="Calibri"/>
          <w:iCs/>
          <w:lang w:val="fr-FR"/>
        </w:rPr>
      </w:pPr>
      <w:r w:rsidRPr="00736304">
        <w:rPr>
          <w:rFonts w:ascii="Calibri" w:hAnsi="Calibri" w:cs="Calibri"/>
          <w:iCs/>
          <w:lang w:val="fr-FR"/>
        </w:rPr>
        <w:t xml:space="preserve">KIT </w:t>
      </w:r>
      <w:r w:rsidRPr="00736304">
        <w:rPr>
          <w:rFonts w:ascii="Calibri" w:hAnsi="Calibri" w:cs="Calibri"/>
          <w:iCs/>
          <w:sz w:val="20"/>
          <w:szCs w:val="20"/>
          <w:lang w:val="fr-FR"/>
        </w:rPr>
        <w:t>(exon 9, exon 11, exon 13, exon 14, exon 17, exon 18,  intron10/exon11</w:t>
      </w:r>
      <w:r w:rsidR="00EB368E" w:rsidRPr="00736304">
        <w:rPr>
          <w:rFonts w:ascii="Calibri" w:hAnsi="Calibri" w:cs="Calibri"/>
          <w:iCs/>
          <w:sz w:val="20"/>
          <w:szCs w:val="20"/>
          <w:lang w:val="fr-FR"/>
        </w:rPr>
        <w:t xml:space="preserve"> </w:t>
      </w:r>
      <w:proofErr w:type="spellStart"/>
      <w:r w:rsidR="00EB368E" w:rsidRPr="00736304">
        <w:rPr>
          <w:rFonts w:ascii="Calibri" w:hAnsi="Calibri" w:cs="Calibri"/>
          <w:iCs/>
          <w:sz w:val="20"/>
          <w:szCs w:val="20"/>
          <w:lang w:val="fr-FR"/>
        </w:rPr>
        <w:t>boundary</w:t>
      </w:r>
      <w:proofErr w:type="spellEnd"/>
      <w:r w:rsidRPr="00736304">
        <w:rPr>
          <w:rFonts w:ascii="Calibri" w:hAnsi="Calibri" w:cs="Calibri"/>
          <w:iCs/>
          <w:sz w:val="20"/>
          <w:szCs w:val="20"/>
          <w:lang w:val="fr-FR"/>
        </w:rPr>
        <w:t>)</w:t>
      </w:r>
      <w:r w:rsidR="00426F2B" w:rsidRPr="00736304">
        <w:rPr>
          <w:rFonts w:ascii="Calibri" w:hAnsi="Calibri" w:cs="Calibri"/>
          <w:iCs/>
          <w:sz w:val="20"/>
          <w:szCs w:val="20"/>
          <w:lang w:val="fr-FR"/>
        </w:rPr>
        <w:t xml:space="preserve">         </w:t>
      </w:r>
      <w:r w:rsidRPr="00736304">
        <w:rPr>
          <w:rFonts w:ascii="Calibri" w:hAnsi="Calibri" w:cs="Calibri"/>
          <w:b/>
          <w:bCs/>
          <w:iCs/>
          <w:lang w:val="fr-FR"/>
        </w:rPr>
        <w:t>diagnosti</w:t>
      </w:r>
      <w:r w:rsidR="005B300B" w:rsidRPr="00736304">
        <w:rPr>
          <w:rFonts w:ascii="Calibri" w:hAnsi="Calibri" w:cs="Calibri"/>
          <w:b/>
          <w:bCs/>
          <w:iCs/>
          <w:lang w:val="fr-FR"/>
        </w:rPr>
        <w:t>c</w:t>
      </w:r>
    </w:p>
    <w:p w14:paraId="53BE6E6A" w14:textId="31193533" w:rsidR="00A71002" w:rsidRPr="00736304" w:rsidRDefault="00A71002" w:rsidP="001D660F">
      <w:pPr>
        <w:pStyle w:val="ListParagraph"/>
        <w:numPr>
          <w:ilvl w:val="0"/>
          <w:numId w:val="1"/>
        </w:numPr>
        <w:tabs>
          <w:tab w:val="left" w:pos="7655"/>
        </w:tabs>
        <w:spacing w:after="0"/>
        <w:rPr>
          <w:rFonts w:ascii="Calibri" w:hAnsi="Calibri" w:cs="Calibri"/>
          <w:b/>
          <w:iCs/>
          <w:lang w:val="fr-FR"/>
        </w:rPr>
      </w:pPr>
      <w:r w:rsidRPr="00736304">
        <w:rPr>
          <w:rFonts w:ascii="Calibri" w:hAnsi="Calibri" w:cs="Calibri"/>
          <w:iCs/>
          <w:lang w:val="fr-FR"/>
        </w:rPr>
        <w:t xml:space="preserve">PDGFRA (exon 12, exon 14, exon 18) </w:t>
      </w:r>
      <w:r w:rsidR="005B300B" w:rsidRPr="00736304">
        <w:rPr>
          <w:rFonts w:ascii="Calibri" w:hAnsi="Calibri" w:cs="Calibri"/>
          <w:iCs/>
          <w:lang w:val="fr-FR"/>
        </w:rPr>
        <w:t xml:space="preserve">                                                                  </w:t>
      </w:r>
      <w:r w:rsidR="00EB368E" w:rsidRPr="00736304">
        <w:rPr>
          <w:rFonts w:ascii="Calibri" w:hAnsi="Calibri" w:cs="Calibri"/>
          <w:b/>
          <w:iCs/>
          <w:lang w:val="fr-FR"/>
        </w:rPr>
        <w:t>d</w:t>
      </w:r>
      <w:r w:rsidRPr="00736304">
        <w:rPr>
          <w:rFonts w:ascii="Calibri" w:hAnsi="Calibri" w:cs="Calibri"/>
          <w:b/>
          <w:iCs/>
          <w:lang w:val="fr-FR"/>
        </w:rPr>
        <w:t>iagnostic/</w:t>
      </w:r>
      <w:r w:rsidR="00AB739A" w:rsidRPr="00736304">
        <w:rPr>
          <w:rFonts w:ascii="Calibri" w:hAnsi="Calibri" w:cs="Calibri"/>
          <w:b/>
          <w:iCs/>
          <w:lang w:val="fr-FR"/>
        </w:rPr>
        <w:t>thérapie</w:t>
      </w:r>
    </w:p>
    <w:p w14:paraId="455AC571" w14:textId="77777777" w:rsidR="00EB368E" w:rsidRPr="00736304" w:rsidRDefault="00EB368E" w:rsidP="00A71002">
      <w:pPr>
        <w:tabs>
          <w:tab w:val="right" w:pos="9214"/>
        </w:tabs>
        <w:rPr>
          <w:lang w:val="fr-FR"/>
        </w:rPr>
      </w:pPr>
    </w:p>
    <w:p w14:paraId="27D7D91B" w14:textId="5D273CF7" w:rsidR="00A71002" w:rsidRPr="00736304" w:rsidRDefault="001D660F" w:rsidP="00A71002">
      <w:pPr>
        <w:tabs>
          <w:tab w:val="right" w:pos="9214"/>
        </w:tabs>
        <w:rPr>
          <w:lang w:val="fr-FR"/>
        </w:rPr>
      </w:pPr>
      <w:r w:rsidRPr="00736304">
        <w:rPr>
          <w:lang w:val="fr-FR"/>
        </w:rPr>
        <w:t>Enregistrement</w:t>
      </w:r>
      <w:r w:rsidR="00A71002" w:rsidRPr="00736304">
        <w:rPr>
          <w:lang w:val="fr-FR"/>
        </w:rPr>
        <w:t xml:space="preserve"> obligatoire </w:t>
      </w:r>
      <w:r w:rsidRPr="00736304">
        <w:rPr>
          <w:lang w:val="fr-FR"/>
        </w:rPr>
        <w:t>dans PITTER</w:t>
      </w:r>
      <w:r w:rsidR="00A71002" w:rsidRPr="00736304">
        <w:rPr>
          <w:lang w:val="fr-FR"/>
        </w:rPr>
        <w:t xml:space="preserve"> :</w:t>
      </w:r>
    </w:p>
    <w:p w14:paraId="7B7CB4EA" w14:textId="7FA1496B" w:rsidR="00A71002" w:rsidRPr="00736304" w:rsidRDefault="00A71002" w:rsidP="00A71002">
      <w:pPr>
        <w:pStyle w:val="ListParagraph"/>
        <w:numPr>
          <w:ilvl w:val="0"/>
          <w:numId w:val="4"/>
        </w:numPr>
        <w:tabs>
          <w:tab w:val="right" w:pos="9214"/>
        </w:tabs>
        <w:rPr>
          <w:iCs/>
          <w:lang w:val="fr-FR"/>
        </w:rPr>
      </w:pPr>
      <w:r w:rsidRPr="00736304">
        <w:rPr>
          <w:rFonts w:ascii="Calibri" w:hAnsi="Calibri" w:cs="Calibri"/>
          <w:iCs/>
          <w:lang w:val="fr-FR"/>
        </w:rPr>
        <w:t xml:space="preserve">594414 </w:t>
      </w:r>
      <w:r w:rsidR="00A454BE" w:rsidRPr="00736304">
        <w:rPr>
          <w:rFonts w:ascii="Calibri" w:hAnsi="Calibri" w:cs="Calibri"/>
          <w:iCs/>
          <w:lang w:val="fr-FR"/>
        </w:rPr>
        <w:t>–</w:t>
      </w:r>
      <w:r w:rsidRPr="00736304">
        <w:rPr>
          <w:rFonts w:ascii="Calibri" w:hAnsi="Calibri" w:cs="Calibri"/>
          <w:iCs/>
          <w:lang w:val="fr-FR"/>
        </w:rPr>
        <w:t xml:space="preserve"> 594425</w:t>
      </w:r>
      <w:r w:rsidR="00A454BE" w:rsidRPr="00736304">
        <w:rPr>
          <w:rFonts w:ascii="Calibri" w:hAnsi="Calibri" w:cs="Calibri"/>
          <w:iCs/>
          <w:lang w:val="fr-FR"/>
        </w:rPr>
        <w:t> :</w:t>
      </w:r>
      <w:r w:rsidRPr="00736304">
        <w:rPr>
          <w:rFonts w:ascii="Calibri" w:hAnsi="Calibri" w:cs="Calibri"/>
          <w:iCs/>
          <w:lang w:val="fr-FR"/>
        </w:rPr>
        <w:t xml:space="preserve"> </w:t>
      </w:r>
      <w:r w:rsidR="007061BA" w:rsidRPr="00736304">
        <w:rPr>
          <w:rFonts w:ascii="Calibri" w:hAnsi="Calibri" w:cs="Calibri"/>
          <w:iCs/>
          <w:lang w:val="fr-FR"/>
        </w:rPr>
        <w:t>« </w:t>
      </w:r>
      <w:r w:rsidR="00A454BE" w:rsidRPr="00736304">
        <w:rPr>
          <w:rFonts w:ascii="Calibri" w:hAnsi="Calibri" w:cs="Calibri"/>
          <w:iCs/>
          <w:lang w:val="fr-FR"/>
        </w:rPr>
        <w:t>Analyse de la mutation PDGFRA D842V en cas de tumeur stromale gastro-intestinale</w:t>
      </w:r>
      <w:r w:rsidR="007061BA" w:rsidRPr="00736304">
        <w:rPr>
          <w:rFonts w:ascii="Calibri" w:hAnsi="Calibri" w:cs="Calibri"/>
          <w:iCs/>
          <w:lang w:val="fr-FR"/>
        </w:rPr>
        <w:t> »</w:t>
      </w:r>
    </w:p>
    <w:p w14:paraId="5AD567E7" w14:textId="77777777" w:rsidR="00F93CDC" w:rsidRPr="00736304" w:rsidRDefault="00F93CDC" w:rsidP="00A71002">
      <w:pPr>
        <w:tabs>
          <w:tab w:val="right" w:pos="9214"/>
        </w:tabs>
        <w:rPr>
          <w:lang w:val="fr-FR"/>
        </w:rPr>
      </w:pPr>
    </w:p>
    <w:p w14:paraId="7A357788" w14:textId="0B2D1042" w:rsidR="00A71002" w:rsidRPr="00736304" w:rsidRDefault="00A71002" w:rsidP="00A71002">
      <w:pPr>
        <w:tabs>
          <w:tab w:val="right" w:pos="9214"/>
        </w:tabs>
        <w:rPr>
          <w:lang w:val="fr-FR"/>
        </w:rPr>
      </w:pPr>
      <w:r w:rsidRPr="00736304">
        <w:rPr>
          <w:lang w:val="fr-FR"/>
        </w:rPr>
        <w:t>Règles de cumul :</w:t>
      </w:r>
    </w:p>
    <w:p w14:paraId="5093FCCF" w14:textId="580B1BE3"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74432211" w14:textId="6561C332"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4E7EEF25" w14:textId="6A584862"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Pr="009F5717">
        <w:rPr>
          <w:b/>
          <w:bCs/>
          <w:u w:val="single"/>
          <w:lang w:val="fr-FR"/>
        </w:rPr>
        <w:t>diagnostique</w:t>
      </w:r>
      <w:r w:rsidRPr="00736304">
        <w:rPr>
          <w:lang w:val="fr-FR"/>
        </w:rPr>
        <w:t>, avec les prestations 588534-588545, 587915-587926 et 588770-588781 de l'article 33bis.</w:t>
      </w:r>
    </w:p>
    <w:p w14:paraId="76A939C7" w14:textId="3C70F720"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41D92FF3" w14:textId="4273D21C" w:rsidR="000942D7" w:rsidRPr="00736304" w:rsidRDefault="000942D7"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7EC587C0" w14:textId="77777777" w:rsidR="00EB368E" w:rsidRPr="00736304" w:rsidRDefault="00EB368E" w:rsidP="00AB739A">
      <w:pPr>
        <w:pStyle w:val="ListParagraph"/>
        <w:tabs>
          <w:tab w:val="right" w:pos="9214"/>
        </w:tabs>
        <w:rPr>
          <w:lang w:val="fr-FR"/>
        </w:rPr>
      </w:pPr>
    </w:p>
    <w:p w14:paraId="19F03FD2" w14:textId="77777777" w:rsidR="00F93CDC" w:rsidRPr="00736304" w:rsidRDefault="00F93CDC">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0EA00E01" w14:textId="38886FAE" w:rsidR="00885EC2" w:rsidRPr="00736304" w:rsidRDefault="00EA18E4" w:rsidP="00827792">
      <w:pPr>
        <w:pStyle w:val="Heading2"/>
        <w:rPr>
          <w:lang w:val="fr-FR"/>
        </w:rPr>
      </w:pPr>
      <w:bookmarkStart w:id="11" w:name="_Toc167180253"/>
      <w:r>
        <w:rPr>
          <w:lang w:val="fr-FR"/>
        </w:rPr>
        <w:lastRenderedPageBreak/>
        <w:t>535135-535146</w:t>
      </w:r>
      <w:r w:rsidR="00547DF7" w:rsidRPr="00736304">
        <w:rPr>
          <w:lang w:val="fr-FR"/>
        </w:rPr>
        <w:t xml:space="preserve"> : NGS pour </w:t>
      </w:r>
      <w:r w:rsidR="00F85764" w:rsidRPr="00736304">
        <w:rPr>
          <w:lang w:val="fr-FR"/>
        </w:rPr>
        <w:t>un</w:t>
      </w:r>
      <w:r w:rsidR="00547DF7" w:rsidRPr="00736304">
        <w:rPr>
          <w:lang w:val="fr-FR"/>
        </w:rPr>
        <w:t xml:space="preserve"> mélanome </w:t>
      </w:r>
      <w:r w:rsidR="00191060" w:rsidRPr="00191060">
        <w:rPr>
          <w:lang w:val="fr-FR"/>
        </w:rPr>
        <w:t xml:space="preserve">avec métastases à distance </w:t>
      </w:r>
      <w:r w:rsidR="00547DF7" w:rsidRPr="00736304">
        <w:rPr>
          <w:lang w:val="fr-FR"/>
        </w:rPr>
        <w:t xml:space="preserve">ou </w:t>
      </w:r>
      <w:r w:rsidR="005341B5" w:rsidRPr="00736304">
        <w:rPr>
          <w:lang w:val="fr-FR"/>
        </w:rPr>
        <w:t>métastasé aux nodules lymphoïdes stade III</w:t>
      </w:r>
      <w:bookmarkEnd w:id="11"/>
      <w:r w:rsidR="00547DF7" w:rsidRPr="00736304">
        <w:rPr>
          <w:lang w:val="fr-FR"/>
        </w:rPr>
        <w:t xml:space="preserve"> </w:t>
      </w:r>
    </w:p>
    <w:p w14:paraId="0122E2AB" w14:textId="77777777" w:rsidR="007061BA" w:rsidRPr="00736304" w:rsidRDefault="007061BA" w:rsidP="00547DF7">
      <w:pPr>
        <w:rPr>
          <w:lang w:val="fr-FR"/>
        </w:rPr>
      </w:pPr>
    </w:p>
    <w:p w14:paraId="4FA2F4FD" w14:textId="64B14EA4" w:rsidR="00547DF7" w:rsidRPr="00736304" w:rsidRDefault="001D660F" w:rsidP="00547DF7">
      <w:pPr>
        <w:rPr>
          <w:lang w:val="fr-FR"/>
        </w:rPr>
      </w:pPr>
      <w:r w:rsidRPr="00736304">
        <w:rPr>
          <w:lang w:val="fr-FR"/>
        </w:rPr>
        <w:t>Remboursement</w:t>
      </w:r>
      <w:r w:rsidR="00547DF7" w:rsidRPr="00736304">
        <w:rPr>
          <w:lang w:val="fr-FR"/>
        </w:rPr>
        <w:t xml:space="preserve"> : 600 €</w:t>
      </w:r>
    </w:p>
    <w:p w14:paraId="752D105B" w14:textId="77777777" w:rsidR="00B82EDE" w:rsidRPr="00736304" w:rsidRDefault="00547DF7" w:rsidP="00547DF7">
      <w:pPr>
        <w:rPr>
          <w:lang w:val="fr-FR"/>
        </w:rPr>
      </w:pPr>
      <w:r w:rsidRPr="00736304">
        <w:rPr>
          <w:lang w:val="fr-FR"/>
        </w:rPr>
        <w:t xml:space="preserve">Indication: </w:t>
      </w:r>
    </w:p>
    <w:p w14:paraId="67DE3432" w14:textId="2A08C08B" w:rsidR="00547DF7" w:rsidRPr="00736304" w:rsidRDefault="002170D5" w:rsidP="00B82EDE">
      <w:pPr>
        <w:pStyle w:val="ListParagraph"/>
        <w:numPr>
          <w:ilvl w:val="0"/>
          <w:numId w:val="20"/>
        </w:numPr>
        <w:rPr>
          <w:lang w:val="fr-FR"/>
        </w:rPr>
      </w:pPr>
      <w:r w:rsidRPr="00736304">
        <w:rPr>
          <w:lang w:val="fr-FR"/>
        </w:rPr>
        <w:t xml:space="preserve">Mélanome </w:t>
      </w:r>
      <w:r w:rsidR="00191060" w:rsidRPr="00191060">
        <w:rPr>
          <w:lang w:val="fr-FR"/>
        </w:rPr>
        <w:t xml:space="preserve">avec métastases à distance </w:t>
      </w:r>
      <w:r w:rsidRPr="00736304">
        <w:rPr>
          <w:lang w:val="fr-FR"/>
        </w:rPr>
        <w:t xml:space="preserve">ou </w:t>
      </w:r>
      <w:r w:rsidR="005341B5" w:rsidRPr="00736304">
        <w:rPr>
          <w:lang w:val="fr-FR"/>
        </w:rPr>
        <w:t>métastasé aux nodules lymphoïdes stade III</w:t>
      </w:r>
    </w:p>
    <w:p w14:paraId="5075B912" w14:textId="77777777" w:rsidR="00F93CDC" w:rsidRPr="00736304" w:rsidRDefault="00F93CDC" w:rsidP="00547DF7">
      <w:pPr>
        <w:rPr>
          <w:lang w:val="fr-FR"/>
        </w:rPr>
      </w:pPr>
    </w:p>
    <w:p w14:paraId="2FB0CD0A" w14:textId="0638EA00" w:rsidR="00547DF7" w:rsidRPr="00736304" w:rsidRDefault="00547DF7" w:rsidP="00547DF7">
      <w:pPr>
        <w:rPr>
          <w:lang w:val="fr-FR"/>
        </w:rPr>
      </w:pPr>
      <w:r w:rsidRPr="00736304">
        <w:rPr>
          <w:lang w:val="fr-FR"/>
        </w:rPr>
        <w:t>Biomarqueurs minimaux à tester :</w:t>
      </w:r>
    </w:p>
    <w:p w14:paraId="45B57114" w14:textId="170F2B98" w:rsidR="00885EC2" w:rsidRPr="00736304" w:rsidRDefault="00885EC2" w:rsidP="00885EC2">
      <w:pPr>
        <w:pStyle w:val="ListParagraph"/>
        <w:numPr>
          <w:ilvl w:val="0"/>
          <w:numId w:val="1"/>
        </w:numPr>
        <w:tabs>
          <w:tab w:val="left" w:pos="8505"/>
        </w:tabs>
        <w:spacing w:after="0"/>
        <w:rPr>
          <w:rFonts w:ascii="Calibri" w:hAnsi="Calibri" w:cs="Calibri"/>
          <w:iCs/>
          <w:lang w:val="fr-FR"/>
        </w:rPr>
      </w:pPr>
      <w:r w:rsidRPr="00736304">
        <w:rPr>
          <w:rFonts w:ascii="Calibri" w:hAnsi="Calibri" w:cs="Calibri"/>
          <w:iCs/>
          <w:lang w:val="fr-FR"/>
        </w:rPr>
        <w:t>BRAF (exon 15 (codon 600))</w:t>
      </w:r>
      <w:r w:rsidRPr="00736304">
        <w:rPr>
          <w:rFonts w:ascii="Calibri" w:hAnsi="Calibri" w:cs="Calibri"/>
          <w:iCs/>
          <w:lang w:val="fr-FR"/>
        </w:rPr>
        <w:tab/>
        <w:t xml:space="preserve"> </w:t>
      </w:r>
      <w:r w:rsidR="00AB739A" w:rsidRPr="00736304">
        <w:rPr>
          <w:rFonts w:ascii="Calibri" w:hAnsi="Calibri" w:cs="Calibri"/>
          <w:b/>
          <w:bCs/>
          <w:iCs/>
          <w:lang w:val="fr-FR"/>
        </w:rPr>
        <w:t>thérapie</w:t>
      </w:r>
      <w:r w:rsidRPr="00736304">
        <w:rPr>
          <w:rFonts w:ascii="Calibri" w:hAnsi="Calibri" w:cs="Calibri"/>
          <w:b/>
          <w:bCs/>
          <w:iCs/>
          <w:lang w:val="fr-FR"/>
        </w:rPr>
        <w:t xml:space="preserve"> </w:t>
      </w:r>
    </w:p>
    <w:p w14:paraId="5CBFF863" w14:textId="3FC3B26A" w:rsidR="00885EC2" w:rsidRPr="00736304" w:rsidRDefault="00885EC2" w:rsidP="00885EC2">
      <w:pPr>
        <w:pStyle w:val="ListParagraph"/>
        <w:numPr>
          <w:ilvl w:val="0"/>
          <w:numId w:val="1"/>
        </w:numPr>
        <w:tabs>
          <w:tab w:val="left" w:pos="8505"/>
        </w:tabs>
        <w:spacing w:after="0"/>
        <w:rPr>
          <w:rFonts w:ascii="Calibri" w:hAnsi="Calibri" w:cs="Calibri"/>
          <w:iCs/>
          <w:lang w:val="fr-FR"/>
        </w:rPr>
      </w:pPr>
      <w:r w:rsidRPr="00736304">
        <w:rPr>
          <w:rFonts w:ascii="Calibri" w:hAnsi="Calibri" w:cs="Calibri"/>
          <w:iCs/>
          <w:lang w:val="fr-FR"/>
        </w:rPr>
        <w:t xml:space="preserve">KIT </w:t>
      </w:r>
      <w:r w:rsidRPr="00736304">
        <w:rPr>
          <w:rFonts w:ascii="Calibri" w:hAnsi="Calibri" w:cs="Calibri"/>
          <w:iCs/>
          <w:sz w:val="20"/>
          <w:szCs w:val="20"/>
          <w:lang w:val="fr-FR"/>
        </w:rPr>
        <w:t>(exon 9, exon 11, exon 13, exon 17, exon 18</w:t>
      </w:r>
      <w:r w:rsidR="004A1D86" w:rsidRPr="00736304">
        <w:rPr>
          <w:rFonts w:ascii="Calibri" w:hAnsi="Calibri" w:cs="Calibri"/>
          <w:iCs/>
          <w:sz w:val="20"/>
          <w:szCs w:val="20"/>
          <w:lang w:val="fr-FR"/>
        </w:rPr>
        <w:t xml:space="preserve">, frontière </w:t>
      </w:r>
      <w:r w:rsidR="004A1D86" w:rsidRPr="00736304">
        <w:rPr>
          <w:sz w:val="20"/>
          <w:szCs w:val="20"/>
          <w:lang w:val="fr-FR"/>
        </w:rPr>
        <w:t>intron10/exon11)</w:t>
      </w:r>
      <w:r w:rsidR="004A1D86" w:rsidRPr="00736304">
        <w:rPr>
          <w:rFonts w:ascii="Calibri" w:hAnsi="Calibri" w:cs="Calibri"/>
          <w:b/>
          <w:bCs/>
          <w:iCs/>
          <w:sz w:val="20"/>
          <w:szCs w:val="20"/>
          <w:lang w:val="fr-FR"/>
        </w:rPr>
        <w:t xml:space="preserve">                                 </w:t>
      </w:r>
      <w:r w:rsidR="004A1D86" w:rsidRPr="00736304">
        <w:rPr>
          <w:rFonts w:ascii="Calibri" w:hAnsi="Calibri" w:cs="Calibri"/>
          <w:b/>
          <w:bCs/>
          <w:iCs/>
          <w:lang w:val="fr-FR"/>
        </w:rPr>
        <w:t>diagnostic</w:t>
      </w:r>
      <w:r w:rsidR="005B300B" w:rsidRPr="00736304">
        <w:rPr>
          <w:rFonts w:ascii="Calibri" w:hAnsi="Calibri" w:cs="Calibri"/>
          <w:iCs/>
          <w:lang w:val="fr-FR"/>
        </w:rPr>
        <w:t xml:space="preserve">                                                            </w:t>
      </w:r>
    </w:p>
    <w:p w14:paraId="4BA8CBED" w14:textId="2C1B48EB" w:rsidR="00885EC2" w:rsidRPr="00736304" w:rsidRDefault="00885EC2" w:rsidP="00885EC2">
      <w:pPr>
        <w:pStyle w:val="ListParagraph"/>
        <w:numPr>
          <w:ilvl w:val="0"/>
          <w:numId w:val="1"/>
        </w:numPr>
        <w:tabs>
          <w:tab w:val="left" w:pos="8505"/>
        </w:tabs>
        <w:spacing w:after="0"/>
        <w:rPr>
          <w:rFonts w:ascii="Calibri" w:hAnsi="Calibri" w:cs="Calibri"/>
          <w:iCs/>
          <w:lang w:val="fr-FR"/>
        </w:rPr>
      </w:pPr>
      <w:r w:rsidRPr="00736304">
        <w:rPr>
          <w:rFonts w:ascii="Calibri" w:hAnsi="Calibri" w:cs="Calibri"/>
          <w:iCs/>
          <w:lang w:val="fr-FR"/>
        </w:rPr>
        <w:t>NRAS (exon 2 (codons 12,13), exon 3 (codons 59, 61), exon 4 (codons 117, 146))</w:t>
      </w:r>
      <w:r w:rsidR="005B300B" w:rsidRPr="00736304">
        <w:rPr>
          <w:rFonts w:ascii="Calibri" w:hAnsi="Calibri" w:cs="Calibri"/>
          <w:iCs/>
          <w:lang w:val="fr-FR"/>
        </w:rPr>
        <w:t xml:space="preserve">           </w:t>
      </w:r>
      <w:r w:rsidRPr="00736304">
        <w:rPr>
          <w:rFonts w:ascii="Calibri" w:hAnsi="Calibri" w:cs="Calibri"/>
          <w:b/>
          <w:bCs/>
          <w:iCs/>
          <w:lang w:val="fr-FR"/>
        </w:rPr>
        <w:t>diagnost</w:t>
      </w:r>
      <w:r w:rsidR="005B300B" w:rsidRPr="00736304">
        <w:rPr>
          <w:rFonts w:ascii="Calibri" w:hAnsi="Calibri" w:cs="Calibri"/>
          <w:b/>
          <w:bCs/>
          <w:iCs/>
          <w:lang w:val="fr-FR"/>
        </w:rPr>
        <w:t>ic</w:t>
      </w:r>
      <w:r w:rsidRPr="00736304">
        <w:rPr>
          <w:rFonts w:ascii="Calibri" w:hAnsi="Calibri" w:cs="Calibri"/>
          <w:iCs/>
          <w:lang w:val="fr-FR"/>
        </w:rPr>
        <w:t xml:space="preserve"> </w:t>
      </w:r>
    </w:p>
    <w:p w14:paraId="079A3DB3" w14:textId="4B758687" w:rsidR="00547DF7" w:rsidRPr="00736304" w:rsidRDefault="00885EC2" w:rsidP="00885EC2">
      <w:pPr>
        <w:pStyle w:val="ListParagraph"/>
        <w:numPr>
          <w:ilvl w:val="0"/>
          <w:numId w:val="1"/>
        </w:numPr>
        <w:tabs>
          <w:tab w:val="left" w:pos="8505"/>
        </w:tabs>
        <w:spacing w:after="0"/>
        <w:rPr>
          <w:rFonts w:ascii="Calibri" w:hAnsi="Calibri" w:cs="Calibri"/>
          <w:iCs/>
          <w:lang w:val="fr-FR"/>
        </w:rPr>
      </w:pPr>
      <w:r w:rsidRPr="00736304">
        <w:rPr>
          <w:rFonts w:ascii="Calibri" w:hAnsi="Calibri" w:cs="Calibri"/>
          <w:iCs/>
          <w:lang w:val="fr-FR"/>
        </w:rPr>
        <w:t xml:space="preserve">Promoteur TERT (c.-124C&gt;T (C228T), c.-146C&gt;T (C250T)) </w:t>
      </w:r>
      <w:r w:rsidR="005B300B" w:rsidRPr="00736304">
        <w:rPr>
          <w:rFonts w:ascii="Calibri" w:hAnsi="Calibri" w:cs="Calibri"/>
          <w:iCs/>
          <w:lang w:val="fr-FR"/>
        </w:rPr>
        <w:t xml:space="preserve">                                 </w:t>
      </w:r>
      <w:r w:rsidR="00EB368E" w:rsidRPr="00736304">
        <w:rPr>
          <w:rFonts w:ascii="Calibri" w:hAnsi="Calibri" w:cs="Calibri"/>
          <w:b/>
          <w:bCs/>
          <w:iCs/>
          <w:lang w:val="fr-FR"/>
        </w:rPr>
        <w:t>d</w:t>
      </w:r>
      <w:r w:rsidRPr="00736304">
        <w:rPr>
          <w:rFonts w:ascii="Calibri" w:hAnsi="Calibri" w:cs="Calibri"/>
          <w:b/>
          <w:bCs/>
          <w:iCs/>
          <w:lang w:val="fr-FR"/>
        </w:rPr>
        <w:t>iagnostic/</w:t>
      </w:r>
      <w:r w:rsidR="00EB368E" w:rsidRPr="00736304">
        <w:rPr>
          <w:rFonts w:ascii="Calibri" w:hAnsi="Calibri" w:cs="Calibri"/>
          <w:b/>
          <w:bCs/>
          <w:iCs/>
          <w:lang w:val="fr-FR"/>
        </w:rPr>
        <w:t>p</w:t>
      </w:r>
      <w:r w:rsidR="005343CD" w:rsidRPr="00736304">
        <w:rPr>
          <w:rFonts w:ascii="Calibri" w:hAnsi="Calibri" w:cs="Calibri"/>
          <w:b/>
          <w:bCs/>
          <w:iCs/>
          <w:lang w:val="fr-FR"/>
        </w:rPr>
        <w:t>ronostic</w:t>
      </w:r>
      <w:r w:rsidR="00547DF7" w:rsidRPr="00736304">
        <w:rPr>
          <w:rFonts w:ascii="Calibri" w:hAnsi="Calibri" w:cs="Calibri"/>
          <w:iCs/>
          <w:lang w:val="fr-FR"/>
        </w:rPr>
        <w:tab/>
      </w:r>
    </w:p>
    <w:p w14:paraId="1FAF29C2" w14:textId="77777777" w:rsidR="00EB368E" w:rsidRPr="00736304" w:rsidRDefault="00EB368E" w:rsidP="00547DF7">
      <w:pPr>
        <w:tabs>
          <w:tab w:val="right" w:pos="9214"/>
        </w:tabs>
        <w:rPr>
          <w:lang w:val="fr-FR"/>
        </w:rPr>
      </w:pPr>
    </w:p>
    <w:p w14:paraId="433DC216" w14:textId="4D833363" w:rsidR="00547DF7" w:rsidRPr="00736304" w:rsidRDefault="001D660F" w:rsidP="00547DF7">
      <w:pPr>
        <w:tabs>
          <w:tab w:val="right" w:pos="9214"/>
        </w:tabs>
        <w:rPr>
          <w:lang w:val="fr-FR"/>
        </w:rPr>
      </w:pPr>
      <w:r w:rsidRPr="00736304">
        <w:rPr>
          <w:lang w:val="fr-FR"/>
        </w:rPr>
        <w:t>Enregistrement</w:t>
      </w:r>
      <w:r w:rsidR="00547DF7" w:rsidRPr="00736304">
        <w:rPr>
          <w:lang w:val="fr-FR"/>
        </w:rPr>
        <w:t xml:space="preserve"> obligatoire </w:t>
      </w:r>
      <w:r w:rsidRPr="00736304">
        <w:rPr>
          <w:lang w:val="fr-FR"/>
        </w:rPr>
        <w:t>dans PITTER</w:t>
      </w:r>
      <w:r w:rsidR="00547DF7" w:rsidRPr="00736304">
        <w:rPr>
          <w:lang w:val="fr-FR"/>
        </w:rPr>
        <w:t xml:space="preserve"> :</w:t>
      </w:r>
    </w:p>
    <w:p w14:paraId="3D574890" w14:textId="01215573" w:rsidR="000F6000" w:rsidRPr="00736304" w:rsidRDefault="00F93CDC" w:rsidP="00AB6FD4">
      <w:pPr>
        <w:tabs>
          <w:tab w:val="left" w:pos="284"/>
          <w:tab w:val="right" w:pos="9214"/>
        </w:tabs>
        <w:rPr>
          <w:lang w:val="fr-FR"/>
        </w:rPr>
      </w:pPr>
      <w:r w:rsidRPr="00736304">
        <w:rPr>
          <w:lang w:val="fr-FR"/>
        </w:rPr>
        <w:tab/>
      </w:r>
      <w:r w:rsidR="000F6000" w:rsidRPr="00736304">
        <w:rPr>
          <w:lang w:val="fr-FR"/>
        </w:rPr>
        <w:t xml:space="preserve">L’un des de ces </w:t>
      </w:r>
      <w:r w:rsidR="005D656B">
        <w:rPr>
          <w:lang w:val="fr-FR"/>
        </w:rPr>
        <w:t xml:space="preserve">codes de </w:t>
      </w:r>
      <w:proofErr w:type="spellStart"/>
      <w:r w:rsidR="005D656B">
        <w:rPr>
          <w:lang w:val="fr-FR"/>
        </w:rPr>
        <w:t>pseudonomenclature</w:t>
      </w:r>
      <w:proofErr w:type="spellEnd"/>
      <w:r w:rsidR="005D656B">
        <w:rPr>
          <w:lang w:val="fr-FR"/>
        </w:rPr>
        <w:t xml:space="preserve">  </w:t>
      </w:r>
      <w:r w:rsidR="000F6000" w:rsidRPr="00736304">
        <w:rPr>
          <w:lang w:val="fr-FR"/>
        </w:rPr>
        <w:t> :</w:t>
      </w:r>
    </w:p>
    <w:p w14:paraId="2D41E7DA" w14:textId="782E1B94" w:rsidR="00885EC2" w:rsidRPr="00736304" w:rsidRDefault="00885EC2" w:rsidP="001D660F">
      <w:pPr>
        <w:pStyle w:val="ListParagraph"/>
        <w:numPr>
          <w:ilvl w:val="0"/>
          <w:numId w:val="4"/>
        </w:numPr>
        <w:tabs>
          <w:tab w:val="right" w:pos="9214"/>
        </w:tabs>
        <w:rPr>
          <w:lang w:val="fr-FR"/>
        </w:rPr>
      </w:pPr>
      <w:r w:rsidRPr="00736304">
        <w:rPr>
          <w:lang w:val="fr-FR"/>
        </w:rPr>
        <w:t xml:space="preserve">594392 </w:t>
      </w:r>
      <w:r w:rsidR="00A454BE" w:rsidRPr="00736304">
        <w:rPr>
          <w:lang w:val="fr-FR"/>
        </w:rPr>
        <w:t>–</w:t>
      </w:r>
      <w:r w:rsidRPr="00736304">
        <w:rPr>
          <w:lang w:val="fr-FR"/>
        </w:rPr>
        <w:t xml:space="preserve"> </w:t>
      </w:r>
      <w:r w:rsidR="00A454BE" w:rsidRPr="00736304">
        <w:rPr>
          <w:lang w:val="fr-FR"/>
        </w:rPr>
        <w:t xml:space="preserve">594403 : </w:t>
      </w:r>
      <w:r w:rsidR="007B2F97" w:rsidRPr="00736304">
        <w:rPr>
          <w:lang w:val="fr-FR"/>
        </w:rPr>
        <w:t>Analyse du statut mutationnel du gène BRAF V600 en cas de mélanome primaire avancé (non résécable ou métastatique)</w:t>
      </w:r>
    </w:p>
    <w:p w14:paraId="7D5F2CA9" w14:textId="1AC4AF91" w:rsidR="00885EC2" w:rsidRPr="00736304" w:rsidRDefault="00885EC2" w:rsidP="001D660F">
      <w:pPr>
        <w:pStyle w:val="ListParagraph"/>
        <w:numPr>
          <w:ilvl w:val="0"/>
          <w:numId w:val="4"/>
        </w:numPr>
        <w:tabs>
          <w:tab w:val="right" w:pos="9214"/>
        </w:tabs>
        <w:rPr>
          <w:lang w:val="fr-FR"/>
        </w:rPr>
      </w:pPr>
      <w:r w:rsidRPr="00736304">
        <w:rPr>
          <w:lang w:val="fr-FR"/>
        </w:rPr>
        <w:t>594296 – 594300</w:t>
      </w:r>
      <w:r w:rsidR="007B2F97" w:rsidRPr="00736304">
        <w:rPr>
          <w:lang w:val="fr-FR"/>
        </w:rPr>
        <w:t> : Analyse du statut mutationnel du gène BRAF V600 en cas de mélanome de stade III résécable</w:t>
      </w:r>
    </w:p>
    <w:p w14:paraId="19E3E5D9" w14:textId="77777777" w:rsidR="00F93CDC" w:rsidRPr="00736304" w:rsidRDefault="00F93CDC" w:rsidP="00547DF7">
      <w:pPr>
        <w:tabs>
          <w:tab w:val="right" w:pos="9214"/>
        </w:tabs>
        <w:rPr>
          <w:lang w:val="fr-FR"/>
        </w:rPr>
      </w:pPr>
    </w:p>
    <w:p w14:paraId="764B2B0A" w14:textId="3ED559D4" w:rsidR="00547DF7" w:rsidRPr="00736304" w:rsidRDefault="00547DF7" w:rsidP="00547DF7">
      <w:pPr>
        <w:tabs>
          <w:tab w:val="right" w:pos="9214"/>
        </w:tabs>
        <w:rPr>
          <w:lang w:val="fr-FR"/>
        </w:rPr>
      </w:pPr>
      <w:r w:rsidRPr="00736304">
        <w:rPr>
          <w:lang w:val="fr-FR"/>
        </w:rPr>
        <w:t>Règles de cumul :</w:t>
      </w:r>
    </w:p>
    <w:p w14:paraId="585661F9" w14:textId="399050D2"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6C21C119" w14:textId="3F223285"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65F9C5BB" w14:textId="783E259E"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3A237545" w14:textId="3454786B"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7A950585" w14:textId="4153E33C" w:rsidR="00D40DF1" w:rsidRPr="00736304" w:rsidRDefault="00D40DF1"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561C2BB6" w14:textId="77777777" w:rsidR="00D1210B" w:rsidRPr="00736304" w:rsidRDefault="00D1210B" w:rsidP="003E4998">
      <w:pPr>
        <w:rPr>
          <w:lang w:val="fr-FR"/>
        </w:rPr>
      </w:pPr>
    </w:p>
    <w:p w14:paraId="5229A003" w14:textId="0F7C748B" w:rsidR="00D03FDB" w:rsidRPr="00736304" w:rsidRDefault="00EA18E4" w:rsidP="00C95506">
      <w:pPr>
        <w:pStyle w:val="Heading2"/>
        <w:rPr>
          <w:lang w:val="fr-FR"/>
        </w:rPr>
      </w:pPr>
      <w:bookmarkStart w:id="12" w:name="_Toc167180254"/>
      <w:r>
        <w:rPr>
          <w:lang w:val="fr-FR"/>
        </w:rPr>
        <w:t>535150-535161</w:t>
      </w:r>
      <w:r w:rsidR="00D03FDB" w:rsidRPr="00736304">
        <w:rPr>
          <w:lang w:val="fr-FR"/>
        </w:rPr>
        <w:t xml:space="preserve"> : </w:t>
      </w:r>
      <w:r w:rsidR="008C4B6B" w:rsidRPr="00736304">
        <w:rPr>
          <w:lang w:val="fr-FR"/>
        </w:rPr>
        <w:t xml:space="preserve">HRD </w:t>
      </w:r>
      <w:r w:rsidR="00D03FDB" w:rsidRPr="00736304">
        <w:rPr>
          <w:lang w:val="fr-FR"/>
        </w:rPr>
        <w:t xml:space="preserve">pour </w:t>
      </w:r>
      <w:r w:rsidR="00F85764" w:rsidRPr="00736304">
        <w:rPr>
          <w:lang w:val="fr-FR"/>
        </w:rPr>
        <w:t>un</w:t>
      </w:r>
      <w:r w:rsidR="00D03FDB" w:rsidRPr="00736304">
        <w:rPr>
          <w:lang w:val="fr-FR"/>
        </w:rPr>
        <w:t xml:space="preserve"> carcinome </w:t>
      </w:r>
      <w:r w:rsidR="000F6000" w:rsidRPr="00736304">
        <w:rPr>
          <w:lang w:val="fr-FR"/>
        </w:rPr>
        <w:t xml:space="preserve">ovarien </w:t>
      </w:r>
      <w:r w:rsidR="00D03FDB" w:rsidRPr="00736304">
        <w:rPr>
          <w:lang w:val="fr-FR"/>
        </w:rPr>
        <w:t>épithélial</w:t>
      </w:r>
      <w:r w:rsidR="000F6000" w:rsidRPr="00736304">
        <w:rPr>
          <w:lang w:val="fr-FR"/>
        </w:rPr>
        <w:t xml:space="preserve"> de haut grade</w:t>
      </w:r>
      <w:r w:rsidR="00D03FDB" w:rsidRPr="00736304">
        <w:rPr>
          <w:lang w:val="fr-FR"/>
        </w:rPr>
        <w:t xml:space="preserve"> non mucineux, </w:t>
      </w:r>
      <w:r w:rsidR="007F4EA6" w:rsidRPr="00736304">
        <w:rPr>
          <w:lang w:val="fr-FR"/>
        </w:rPr>
        <w:t>un</w:t>
      </w:r>
      <w:r w:rsidR="00D03FDB" w:rsidRPr="00736304">
        <w:rPr>
          <w:lang w:val="fr-FR"/>
        </w:rPr>
        <w:t xml:space="preserve"> carcinome </w:t>
      </w:r>
      <w:r w:rsidR="000F6000" w:rsidRPr="00736304">
        <w:rPr>
          <w:lang w:val="fr-FR"/>
        </w:rPr>
        <w:t>des trompes de Fallope</w:t>
      </w:r>
      <w:r w:rsidR="00D03FDB" w:rsidRPr="00736304">
        <w:rPr>
          <w:lang w:val="fr-FR"/>
        </w:rPr>
        <w:t xml:space="preserve"> ou </w:t>
      </w:r>
      <w:r w:rsidR="007F4EA6" w:rsidRPr="00736304">
        <w:rPr>
          <w:lang w:val="fr-FR"/>
        </w:rPr>
        <w:t>un</w:t>
      </w:r>
      <w:r w:rsidR="00D03FDB" w:rsidRPr="00736304">
        <w:rPr>
          <w:lang w:val="fr-FR"/>
        </w:rPr>
        <w:t xml:space="preserve"> carcinome péritonéal</w:t>
      </w:r>
      <w:r w:rsidR="004A1D86" w:rsidRPr="00736304">
        <w:rPr>
          <w:lang w:val="fr-FR"/>
        </w:rPr>
        <w:t xml:space="preserve"> primaire</w:t>
      </w:r>
      <w:bookmarkEnd w:id="12"/>
    </w:p>
    <w:p w14:paraId="0B42ED4F" w14:textId="77777777" w:rsidR="00885EC2" w:rsidRPr="00736304" w:rsidRDefault="00885EC2" w:rsidP="00885EC2">
      <w:pPr>
        <w:rPr>
          <w:lang w:val="fr-FR"/>
        </w:rPr>
      </w:pPr>
    </w:p>
    <w:p w14:paraId="21EC679C" w14:textId="40E525E9" w:rsidR="00D03FDB" w:rsidRPr="00736304" w:rsidRDefault="001D660F" w:rsidP="00D03FDB">
      <w:pPr>
        <w:rPr>
          <w:lang w:val="fr-FR"/>
        </w:rPr>
      </w:pPr>
      <w:r w:rsidRPr="00736304">
        <w:rPr>
          <w:lang w:val="fr-FR"/>
        </w:rPr>
        <w:t>Remboursement</w:t>
      </w:r>
      <w:r w:rsidR="00D03FDB" w:rsidRPr="00736304">
        <w:rPr>
          <w:lang w:val="fr-FR"/>
        </w:rPr>
        <w:t xml:space="preserve"> : </w:t>
      </w:r>
      <w:r w:rsidR="008C4B6B" w:rsidRPr="00736304">
        <w:rPr>
          <w:lang w:val="fr-FR"/>
        </w:rPr>
        <w:t xml:space="preserve">1.200 </w:t>
      </w:r>
      <w:r w:rsidR="00D03FDB" w:rsidRPr="00736304">
        <w:rPr>
          <w:lang w:val="fr-FR"/>
        </w:rPr>
        <w:t>€</w:t>
      </w:r>
      <w:r w:rsidR="003A7C4D" w:rsidRPr="00736304">
        <w:rPr>
          <w:lang w:val="fr-FR"/>
        </w:rPr>
        <w:t xml:space="preserve"> </w:t>
      </w:r>
    </w:p>
    <w:p w14:paraId="5AEC6B81" w14:textId="219696F7" w:rsidR="00D03FDB" w:rsidRPr="00736304" w:rsidRDefault="00D03FDB" w:rsidP="00D03FDB">
      <w:pPr>
        <w:rPr>
          <w:lang w:val="fr-FR"/>
        </w:rPr>
      </w:pPr>
      <w:r w:rsidRPr="00736304">
        <w:rPr>
          <w:lang w:val="fr-FR"/>
        </w:rPr>
        <w:t>Indication:</w:t>
      </w:r>
    </w:p>
    <w:p w14:paraId="0980EC1C" w14:textId="77777777" w:rsidR="00EA74B3" w:rsidRPr="00736304" w:rsidRDefault="00EA74B3" w:rsidP="00EA74B3">
      <w:pPr>
        <w:pStyle w:val="ListParagraph"/>
        <w:numPr>
          <w:ilvl w:val="0"/>
          <w:numId w:val="8"/>
        </w:numPr>
        <w:rPr>
          <w:lang w:val="fr-FR"/>
        </w:rPr>
      </w:pPr>
      <w:r w:rsidRPr="00736304">
        <w:rPr>
          <w:lang w:val="fr-FR"/>
        </w:rPr>
        <w:t>Carcinome ovarien épithélial de haut grade non mucineux</w:t>
      </w:r>
    </w:p>
    <w:p w14:paraId="5B3802C0" w14:textId="02CEBDD1" w:rsidR="00EA74B3" w:rsidRPr="00736304" w:rsidRDefault="00EA74B3" w:rsidP="00EA74B3">
      <w:pPr>
        <w:pStyle w:val="ListParagraph"/>
        <w:numPr>
          <w:ilvl w:val="0"/>
          <w:numId w:val="8"/>
        </w:numPr>
        <w:rPr>
          <w:lang w:val="fr-FR"/>
        </w:rPr>
      </w:pPr>
      <w:r w:rsidRPr="00736304">
        <w:rPr>
          <w:lang w:val="fr-FR"/>
        </w:rPr>
        <w:t>Carcinome des trompes de Fallope</w:t>
      </w:r>
    </w:p>
    <w:p w14:paraId="292A3C1A" w14:textId="03E857E7" w:rsidR="00885EC2" w:rsidRPr="00736304" w:rsidRDefault="00EA74B3" w:rsidP="00EA74B3">
      <w:pPr>
        <w:pStyle w:val="ListParagraph"/>
        <w:numPr>
          <w:ilvl w:val="0"/>
          <w:numId w:val="8"/>
        </w:numPr>
        <w:rPr>
          <w:lang w:val="fr-FR"/>
        </w:rPr>
      </w:pPr>
      <w:r w:rsidRPr="00736304">
        <w:rPr>
          <w:lang w:val="fr-FR"/>
        </w:rPr>
        <w:t>Carcinome péritonéal primaire</w:t>
      </w:r>
      <w:r w:rsidRPr="00736304">
        <w:rPr>
          <w:lang w:val="fr-FR"/>
        </w:rPr>
        <w:cr/>
      </w:r>
    </w:p>
    <w:p w14:paraId="005143CF" w14:textId="77777777" w:rsidR="00D03FDB" w:rsidRPr="00736304" w:rsidRDefault="00D03FDB" w:rsidP="00D03FDB">
      <w:pPr>
        <w:rPr>
          <w:lang w:val="fr-FR"/>
        </w:rPr>
      </w:pPr>
      <w:r w:rsidRPr="00736304">
        <w:rPr>
          <w:lang w:val="fr-FR"/>
        </w:rPr>
        <w:t>Biomarqueurs minimaux à tester :</w:t>
      </w:r>
    </w:p>
    <w:p w14:paraId="3F064526" w14:textId="06E03635" w:rsidR="00885EC2" w:rsidRPr="00736304" w:rsidRDefault="00885EC2" w:rsidP="00885EC2">
      <w:pPr>
        <w:pStyle w:val="ListParagraph"/>
        <w:numPr>
          <w:ilvl w:val="0"/>
          <w:numId w:val="1"/>
        </w:numPr>
        <w:tabs>
          <w:tab w:val="left" w:pos="8505"/>
        </w:tabs>
        <w:spacing w:after="0"/>
        <w:rPr>
          <w:lang w:val="fr-FR"/>
        </w:rPr>
      </w:pPr>
      <w:r w:rsidRPr="00736304">
        <w:rPr>
          <w:lang w:val="fr-FR"/>
        </w:rPr>
        <w:t xml:space="preserve">BRCA1 (tous les exons codants et toutes les régions </w:t>
      </w:r>
      <w:r w:rsidR="000F6000" w:rsidRPr="00736304">
        <w:rPr>
          <w:lang w:val="fr-FR"/>
        </w:rPr>
        <w:t xml:space="preserve">de sites de </w:t>
      </w:r>
      <w:proofErr w:type="spellStart"/>
      <w:r w:rsidR="000F6000" w:rsidRPr="00736304">
        <w:rPr>
          <w:lang w:val="fr-FR"/>
        </w:rPr>
        <w:t>splicing</w:t>
      </w:r>
      <w:proofErr w:type="spellEnd"/>
      <w:r w:rsidRPr="00736304">
        <w:rPr>
          <w:lang w:val="fr-FR"/>
        </w:rPr>
        <w:t>)</w:t>
      </w:r>
      <w:r w:rsidRPr="00736304">
        <w:rPr>
          <w:lang w:val="fr-FR"/>
        </w:rPr>
        <w:tab/>
        <w:t xml:space="preserve"> </w:t>
      </w:r>
      <w:r w:rsidR="00AB739A" w:rsidRPr="00736304">
        <w:rPr>
          <w:b/>
          <w:bCs/>
          <w:lang w:val="fr-FR"/>
        </w:rPr>
        <w:t>thérapie</w:t>
      </w:r>
      <w:r w:rsidRPr="00736304">
        <w:rPr>
          <w:lang w:val="fr-FR"/>
        </w:rPr>
        <w:t xml:space="preserve"> </w:t>
      </w:r>
    </w:p>
    <w:p w14:paraId="5B99A7C6" w14:textId="6C70548C" w:rsidR="00D03FDB" w:rsidRPr="00631325" w:rsidRDefault="00885EC2" w:rsidP="00885EC2">
      <w:pPr>
        <w:pStyle w:val="ListParagraph"/>
        <w:numPr>
          <w:ilvl w:val="0"/>
          <w:numId w:val="1"/>
        </w:numPr>
        <w:tabs>
          <w:tab w:val="left" w:pos="8505"/>
        </w:tabs>
        <w:spacing w:after="0"/>
        <w:rPr>
          <w:lang w:val="fr-FR"/>
        </w:rPr>
      </w:pPr>
      <w:r w:rsidRPr="00736304">
        <w:rPr>
          <w:lang w:val="fr-FR"/>
        </w:rPr>
        <w:t xml:space="preserve">BRCA2 (tous les exons codants et toutes les régions </w:t>
      </w:r>
      <w:r w:rsidR="000F6000" w:rsidRPr="00736304">
        <w:rPr>
          <w:lang w:val="fr-FR"/>
        </w:rPr>
        <w:t xml:space="preserve">de sites de </w:t>
      </w:r>
      <w:proofErr w:type="spellStart"/>
      <w:r w:rsidR="000F6000" w:rsidRPr="00736304">
        <w:rPr>
          <w:lang w:val="fr-FR"/>
        </w:rPr>
        <w:t>splicing</w:t>
      </w:r>
      <w:proofErr w:type="spellEnd"/>
      <w:r w:rsidRPr="00736304">
        <w:rPr>
          <w:lang w:val="fr-FR"/>
        </w:rPr>
        <w:t>)</w:t>
      </w:r>
      <w:r w:rsidRPr="00736304">
        <w:rPr>
          <w:lang w:val="fr-FR"/>
        </w:rPr>
        <w:tab/>
        <w:t xml:space="preserve"> </w:t>
      </w:r>
      <w:r w:rsidR="00AB739A" w:rsidRPr="00736304">
        <w:rPr>
          <w:b/>
          <w:bCs/>
          <w:lang w:val="fr-FR"/>
        </w:rPr>
        <w:t>thérapie</w:t>
      </w:r>
    </w:p>
    <w:p w14:paraId="2C6873E6" w14:textId="60331FBA" w:rsidR="009B228B" w:rsidRPr="00736304" w:rsidRDefault="00346C3B" w:rsidP="00885EC2">
      <w:pPr>
        <w:pStyle w:val="ListParagraph"/>
        <w:numPr>
          <w:ilvl w:val="0"/>
          <w:numId w:val="1"/>
        </w:numPr>
        <w:tabs>
          <w:tab w:val="left" w:pos="8505"/>
        </w:tabs>
        <w:spacing w:after="0"/>
        <w:rPr>
          <w:lang w:val="fr-FR"/>
        </w:rPr>
      </w:pPr>
      <w:bookmarkStart w:id="13" w:name="_Hlk159571197"/>
      <w:r w:rsidRPr="00736304">
        <w:rPr>
          <w:lang w:val="fr-FR"/>
        </w:rPr>
        <w:t>Calcul d’un score d’in</w:t>
      </w:r>
      <w:r w:rsidR="00696F30" w:rsidRPr="00736304">
        <w:rPr>
          <w:lang w:val="fr-FR"/>
        </w:rPr>
        <w:t>s</w:t>
      </w:r>
      <w:r w:rsidRPr="00736304">
        <w:rPr>
          <w:lang w:val="fr-FR"/>
        </w:rPr>
        <w:t>tabilité génomique</w:t>
      </w:r>
      <w:bookmarkEnd w:id="13"/>
      <w:r w:rsidR="009B228B" w:rsidRPr="00736304">
        <w:rPr>
          <w:lang w:val="fr-FR"/>
        </w:rPr>
        <w:t xml:space="preserve">     </w:t>
      </w:r>
      <w:r w:rsidR="009225B9">
        <w:rPr>
          <w:lang w:val="fr-FR"/>
        </w:rPr>
        <w:t>(GIS)</w:t>
      </w:r>
      <w:r w:rsidR="009B228B" w:rsidRPr="00736304">
        <w:rPr>
          <w:lang w:val="fr-FR"/>
        </w:rPr>
        <w:t xml:space="preserve">                                                           </w:t>
      </w:r>
      <w:r w:rsidR="00D40DF1">
        <w:rPr>
          <w:lang w:val="fr-FR"/>
        </w:rPr>
        <w:tab/>
      </w:r>
      <w:r w:rsidRPr="00736304">
        <w:rPr>
          <w:lang w:val="fr-FR"/>
        </w:rPr>
        <w:t>thérapie</w:t>
      </w:r>
      <w:r w:rsidR="009B228B" w:rsidRPr="00736304">
        <w:rPr>
          <w:lang w:val="fr-FR"/>
        </w:rPr>
        <w:t xml:space="preserve">                                                                     </w:t>
      </w:r>
    </w:p>
    <w:p w14:paraId="0F19D35F" w14:textId="77777777" w:rsidR="009225B9" w:rsidRDefault="009225B9" w:rsidP="00885EC2">
      <w:pPr>
        <w:pStyle w:val="ListParagraph"/>
        <w:tabs>
          <w:tab w:val="left" w:pos="8505"/>
        </w:tabs>
        <w:spacing w:after="0"/>
        <w:rPr>
          <w:lang w:val="fr-FR"/>
        </w:rPr>
      </w:pPr>
    </w:p>
    <w:p w14:paraId="67D009EA" w14:textId="279C7910" w:rsidR="009225B9" w:rsidRPr="00B561F6" w:rsidRDefault="009225B9" w:rsidP="00B561F6">
      <w:pPr>
        <w:pStyle w:val="ListParagraph"/>
        <w:tabs>
          <w:tab w:val="left" w:pos="8505"/>
        </w:tabs>
        <w:spacing w:after="0"/>
        <w:ind w:left="0"/>
        <w:rPr>
          <w:i/>
          <w:iCs/>
          <w:lang w:val="fr-FR"/>
        </w:rPr>
      </w:pPr>
      <w:r w:rsidRPr="00B561F6">
        <w:rPr>
          <w:i/>
          <w:iCs/>
          <w:lang w:val="fr-FR"/>
        </w:rPr>
        <w:t xml:space="preserve">Remarque : un test NGS pour </w:t>
      </w:r>
      <w:r w:rsidRPr="00E44318">
        <w:rPr>
          <w:i/>
          <w:iCs/>
          <w:lang w:val="fr-FR"/>
        </w:rPr>
        <w:t>les</w:t>
      </w:r>
      <w:r w:rsidRPr="00B561F6">
        <w:rPr>
          <w:i/>
          <w:iCs/>
          <w:lang w:val="fr-FR"/>
        </w:rPr>
        <w:t xml:space="preserve"> seuls BRCA1/2 ne sera plus remboursé à partir du 1</w:t>
      </w:r>
      <w:r w:rsidRPr="00B561F6">
        <w:rPr>
          <w:i/>
          <w:iCs/>
          <w:vertAlign w:val="superscript"/>
          <w:lang w:val="fr-FR"/>
        </w:rPr>
        <w:t>er</w:t>
      </w:r>
      <w:r w:rsidRPr="00B561F6">
        <w:rPr>
          <w:i/>
          <w:iCs/>
          <w:lang w:val="fr-FR"/>
        </w:rPr>
        <w:t xml:space="preserve"> juillet 2024</w:t>
      </w:r>
    </w:p>
    <w:p w14:paraId="7A077135" w14:textId="77777777" w:rsidR="00F93CDC" w:rsidRPr="00736304" w:rsidRDefault="00F93CDC" w:rsidP="00D03FDB">
      <w:pPr>
        <w:tabs>
          <w:tab w:val="right" w:pos="9214"/>
        </w:tabs>
        <w:rPr>
          <w:lang w:val="fr-FR"/>
        </w:rPr>
      </w:pPr>
    </w:p>
    <w:p w14:paraId="30C641A1" w14:textId="09AE2D2B" w:rsidR="00D03FDB" w:rsidRPr="00736304" w:rsidRDefault="001D660F" w:rsidP="00D03FDB">
      <w:pPr>
        <w:tabs>
          <w:tab w:val="right" w:pos="9214"/>
        </w:tabs>
        <w:rPr>
          <w:lang w:val="fr-FR"/>
        </w:rPr>
      </w:pPr>
      <w:r w:rsidRPr="00736304">
        <w:rPr>
          <w:lang w:val="fr-FR"/>
        </w:rPr>
        <w:t>Enregistrement</w:t>
      </w:r>
      <w:r w:rsidR="00D03FDB" w:rsidRPr="00736304">
        <w:rPr>
          <w:lang w:val="fr-FR"/>
        </w:rPr>
        <w:t xml:space="preserve"> obligatoire </w:t>
      </w:r>
      <w:r w:rsidRPr="00736304">
        <w:rPr>
          <w:lang w:val="fr-FR"/>
        </w:rPr>
        <w:t>dans PITTER</w:t>
      </w:r>
      <w:r w:rsidR="00D03FDB" w:rsidRPr="00736304">
        <w:rPr>
          <w:lang w:val="fr-FR"/>
        </w:rPr>
        <w:t xml:space="preserve"> :</w:t>
      </w:r>
    </w:p>
    <w:p w14:paraId="1658C071" w14:textId="6144AC5E" w:rsidR="00885EC2" w:rsidRPr="00736304" w:rsidRDefault="009B228B" w:rsidP="00885EC2">
      <w:pPr>
        <w:pStyle w:val="ListParagraph"/>
        <w:numPr>
          <w:ilvl w:val="0"/>
          <w:numId w:val="8"/>
        </w:numPr>
        <w:tabs>
          <w:tab w:val="right" w:pos="9214"/>
        </w:tabs>
        <w:rPr>
          <w:lang w:val="fr-FR"/>
        </w:rPr>
      </w:pPr>
      <w:bookmarkStart w:id="14" w:name="_Hlk161645720"/>
      <w:r w:rsidRPr="00736304">
        <w:rPr>
          <w:lang w:val="fr-FR"/>
        </w:rPr>
        <w:t>Pas d’application</w:t>
      </w:r>
    </w:p>
    <w:bookmarkEnd w:id="14"/>
    <w:p w14:paraId="06A2A33E" w14:textId="77777777" w:rsidR="00F93CDC" w:rsidRPr="00736304" w:rsidRDefault="00F93CDC" w:rsidP="00D03FDB">
      <w:pPr>
        <w:tabs>
          <w:tab w:val="right" w:pos="9214"/>
        </w:tabs>
        <w:rPr>
          <w:lang w:val="fr-FR"/>
        </w:rPr>
      </w:pPr>
    </w:p>
    <w:p w14:paraId="1B5059F4" w14:textId="5B091620" w:rsidR="00D03FDB" w:rsidRPr="00736304" w:rsidRDefault="00D03FDB" w:rsidP="00D03FDB">
      <w:pPr>
        <w:tabs>
          <w:tab w:val="right" w:pos="9214"/>
        </w:tabs>
        <w:rPr>
          <w:lang w:val="fr-FR"/>
        </w:rPr>
      </w:pPr>
      <w:r w:rsidRPr="00736304">
        <w:rPr>
          <w:lang w:val="fr-FR"/>
        </w:rPr>
        <w:t>Règles de cumul :</w:t>
      </w:r>
    </w:p>
    <w:p w14:paraId="04F95FF5" w14:textId="435E1890"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28F4B62B" w14:textId="738423A7" w:rsidR="00835610" w:rsidRPr="00736304" w:rsidRDefault="00835610" w:rsidP="00835610">
      <w:pPr>
        <w:pStyle w:val="ListParagraph"/>
        <w:numPr>
          <w:ilvl w:val="0"/>
          <w:numId w:val="2"/>
        </w:numPr>
        <w:tabs>
          <w:tab w:val="right" w:pos="9214"/>
        </w:tabs>
        <w:rPr>
          <w:i/>
          <w:iCs/>
          <w:lang w:val="fr-FR"/>
        </w:rPr>
      </w:pPr>
      <w:r w:rsidRPr="00736304">
        <w:rPr>
          <w:i/>
          <w:iCs/>
          <w:lang w:val="fr-FR"/>
        </w:rPr>
        <w:t>Règle diagnostique 2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4EFD60B1" w14:textId="5639C695"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697354AB" w14:textId="18062A2E"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0D8C35A1" w14:textId="07F74DEA" w:rsidR="00A20A7E" w:rsidRPr="00B34B2C" w:rsidRDefault="00D40DF1" w:rsidP="00B561F6">
      <w:pPr>
        <w:pStyle w:val="ListParagraph"/>
        <w:numPr>
          <w:ilvl w:val="0"/>
          <w:numId w:val="2"/>
        </w:numPr>
        <w:tabs>
          <w:tab w:val="right" w:pos="9214"/>
        </w:tabs>
        <w:rPr>
          <w:rFonts w:asciiTheme="majorHAnsi" w:eastAsiaTheme="majorEastAsia" w:hAnsiTheme="majorHAnsi" w:cstheme="majorBidi"/>
          <w:color w:val="365F91" w:themeColor="accent1" w:themeShade="BF"/>
          <w:sz w:val="26"/>
          <w:szCs w:val="26"/>
          <w:lang w:val="fr-FR"/>
        </w:rPr>
      </w:pPr>
      <w:r w:rsidRPr="00B34B2C">
        <w:rPr>
          <w:i/>
          <w:iCs/>
          <w:lang w:val="fr-FR"/>
        </w:rPr>
        <w:t xml:space="preserve">Règle diagnostique 7 : </w:t>
      </w:r>
      <w:r w:rsidRPr="00B34B2C">
        <w:rPr>
          <w:lang w:val="fr-FR"/>
        </w:rPr>
        <w:t xml:space="preserve">Le code de </w:t>
      </w:r>
      <w:proofErr w:type="spellStart"/>
      <w:r w:rsidRPr="00B34B2C">
        <w:rPr>
          <w:lang w:val="fr-FR"/>
        </w:rPr>
        <w:t>pseudonomenclature</w:t>
      </w:r>
      <w:proofErr w:type="spellEnd"/>
      <w:r w:rsidRPr="00B34B2C">
        <w:rPr>
          <w:lang w:val="fr-FR"/>
        </w:rPr>
        <w:t xml:space="preserve"> n'est pas cumulable </w:t>
      </w:r>
      <w:r w:rsidRPr="00B34B2C">
        <w:rPr>
          <w:b/>
          <w:bCs/>
          <w:u w:val="single"/>
          <w:lang w:val="fr-FR"/>
        </w:rPr>
        <w:t>pendant la phase d'investigation diagnostique</w:t>
      </w:r>
      <w:r w:rsidRPr="00B34B2C">
        <w:rPr>
          <w:lang w:val="fr-FR"/>
        </w:rPr>
        <w:t xml:space="preserve"> avec les prestations 565154-565165, 565515-565526, 565530-565541 of 565552-565563 de l’article 33 </w:t>
      </w:r>
      <w:r w:rsidRPr="00B34B2C">
        <w:rPr>
          <w:rFonts w:ascii="Calibri" w:eastAsia="Times New Roman" w:hAnsi="Calibri" w:cs="Calibri"/>
          <w:b/>
          <w:bCs/>
          <w:u w:val="single"/>
          <w:lang w:val="fr-BE" w:eastAsia="nl-NL"/>
        </w:rPr>
        <w:t xml:space="preserve">des </w:t>
      </w:r>
      <w:r w:rsidRPr="00B34B2C">
        <w:rPr>
          <w:b/>
          <w:bCs/>
          <w:u w:val="single"/>
          <w:lang w:val="fr-BE"/>
        </w:rPr>
        <w:t>anomalies génomiques somatiques</w:t>
      </w:r>
      <w:r w:rsidR="00A20A7E" w:rsidRPr="00B34B2C">
        <w:rPr>
          <w:lang w:val="fr-FR"/>
        </w:rPr>
        <w:br w:type="page"/>
      </w:r>
    </w:p>
    <w:p w14:paraId="6B88D422" w14:textId="0D6AC561" w:rsidR="00D03FDB" w:rsidRPr="00736304" w:rsidRDefault="00EA18E4" w:rsidP="00665BEC">
      <w:pPr>
        <w:pStyle w:val="Heading2"/>
        <w:rPr>
          <w:lang w:val="fr-FR"/>
        </w:rPr>
      </w:pPr>
      <w:bookmarkStart w:id="15" w:name="_Toc167180255"/>
      <w:r>
        <w:rPr>
          <w:lang w:val="fr-FR"/>
        </w:rPr>
        <w:lastRenderedPageBreak/>
        <w:t>535172-535183</w:t>
      </w:r>
      <w:r w:rsidR="00D03FDB" w:rsidRPr="00736304">
        <w:rPr>
          <w:lang w:val="fr-FR"/>
        </w:rPr>
        <w:t xml:space="preserve"> : NGS pour </w:t>
      </w:r>
      <w:r w:rsidR="00F85764" w:rsidRPr="00736304">
        <w:rPr>
          <w:lang w:val="fr-FR"/>
        </w:rPr>
        <w:t>un</w:t>
      </w:r>
      <w:r w:rsidR="00D03FDB" w:rsidRPr="00736304">
        <w:rPr>
          <w:lang w:val="fr-FR"/>
        </w:rPr>
        <w:t xml:space="preserve"> médulloblastome</w:t>
      </w:r>
      <w:r w:rsidR="009B228B" w:rsidRPr="00736304">
        <w:rPr>
          <w:lang w:val="fr-FR"/>
        </w:rPr>
        <w:t>/autres tumeurs embryonnaires</w:t>
      </w:r>
      <w:r w:rsidR="00191060">
        <w:rPr>
          <w:lang w:val="fr-FR"/>
        </w:rPr>
        <w:t xml:space="preserve"> </w:t>
      </w:r>
      <w:r w:rsidR="00191060" w:rsidRPr="00191060">
        <w:rPr>
          <w:lang w:val="fr-FR"/>
        </w:rPr>
        <w:t>du système nerveux centra</w:t>
      </w:r>
      <w:r w:rsidR="00191060">
        <w:rPr>
          <w:lang w:val="fr-FR"/>
        </w:rPr>
        <w:t>l</w:t>
      </w:r>
      <w:bookmarkEnd w:id="15"/>
    </w:p>
    <w:p w14:paraId="122D42C0" w14:textId="77777777" w:rsidR="00AE1AD3" w:rsidRPr="00736304" w:rsidRDefault="00AE1AD3" w:rsidP="00AE1AD3">
      <w:pPr>
        <w:rPr>
          <w:lang w:val="fr-FR"/>
        </w:rPr>
      </w:pPr>
    </w:p>
    <w:p w14:paraId="7B3F0ADE" w14:textId="11A84A7F" w:rsidR="00D03FDB" w:rsidRPr="00736304" w:rsidRDefault="001D660F" w:rsidP="00D03FDB">
      <w:pPr>
        <w:rPr>
          <w:lang w:val="fr-FR"/>
        </w:rPr>
      </w:pPr>
      <w:r w:rsidRPr="00736304">
        <w:rPr>
          <w:lang w:val="fr-FR"/>
        </w:rPr>
        <w:t>Remboursement</w:t>
      </w:r>
      <w:r w:rsidR="00D03FDB" w:rsidRPr="00736304">
        <w:rPr>
          <w:lang w:val="fr-FR"/>
        </w:rPr>
        <w:t xml:space="preserve"> : 600 €</w:t>
      </w:r>
    </w:p>
    <w:p w14:paraId="1D82101E" w14:textId="7B16F1FD" w:rsidR="00D03FDB" w:rsidRPr="00736304" w:rsidRDefault="00D03FDB" w:rsidP="00D03FDB">
      <w:pPr>
        <w:rPr>
          <w:lang w:val="fr-FR"/>
        </w:rPr>
      </w:pPr>
      <w:r w:rsidRPr="00736304">
        <w:rPr>
          <w:lang w:val="fr-FR"/>
        </w:rPr>
        <w:t>Indication:</w:t>
      </w:r>
    </w:p>
    <w:p w14:paraId="3A4E7743" w14:textId="78DBB739" w:rsidR="00B82EDE" w:rsidRPr="00736304" w:rsidRDefault="00B82EDE" w:rsidP="00B82EDE">
      <w:pPr>
        <w:pStyle w:val="ListParagraph"/>
        <w:numPr>
          <w:ilvl w:val="0"/>
          <w:numId w:val="19"/>
        </w:numPr>
        <w:rPr>
          <w:lang w:val="fr-FR"/>
        </w:rPr>
      </w:pPr>
      <w:r w:rsidRPr="00736304">
        <w:rPr>
          <w:lang w:val="fr-FR"/>
        </w:rPr>
        <w:t>Médulloblastome</w:t>
      </w:r>
    </w:p>
    <w:p w14:paraId="2010EF22" w14:textId="72048ADF" w:rsidR="009B228B" w:rsidRPr="00736304" w:rsidRDefault="009B228B" w:rsidP="00B82EDE">
      <w:pPr>
        <w:pStyle w:val="ListParagraph"/>
        <w:numPr>
          <w:ilvl w:val="0"/>
          <w:numId w:val="19"/>
        </w:numPr>
        <w:rPr>
          <w:lang w:val="fr-FR"/>
        </w:rPr>
      </w:pPr>
      <w:r w:rsidRPr="00736304">
        <w:rPr>
          <w:lang w:val="fr-FR"/>
        </w:rPr>
        <w:t>Autres tumeurs embryonnaires</w:t>
      </w:r>
      <w:r w:rsidR="00191060">
        <w:rPr>
          <w:lang w:val="fr-FR"/>
        </w:rPr>
        <w:t xml:space="preserve"> </w:t>
      </w:r>
      <w:r w:rsidR="00191060" w:rsidRPr="00191060">
        <w:rPr>
          <w:lang w:val="fr-FR"/>
        </w:rPr>
        <w:t>du système nerveux centra</w:t>
      </w:r>
      <w:r w:rsidR="00191060">
        <w:rPr>
          <w:lang w:val="fr-FR"/>
        </w:rPr>
        <w:t>l</w:t>
      </w:r>
    </w:p>
    <w:p w14:paraId="4DF36471" w14:textId="77777777" w:rsidR="00AB6FD4" w:rsidRPr="00736304" w:rsidRDefault="00AB6FD4" w:rsidP="00D03FDB">
      <w:pPr>
        <w:rPr>
          <w:lang w:val="fr-FR"/>
        </w:rPr>
      </w:pPr>
    </w:p>
    <w:p w14:paraId="2163EFA4" w14:textId="44DC2E92" w:rsidR="00D03FDB" w:rsidRPr="00736304" w:rsidRDefault="00D03FDB" w:rsidP="00D03FDB">
      <w:pPr>
        <w:rPr>
          <w:lang w:val="fr-FR"/>
        </w:rPr>
      </w:pPr>
      <w:r w:rsidRPr="00736304">
        <w:rPr>
          <w:lang w:val="fr-FR"/>
        </w:rPr>
        <w:t>Biomarqueurs minimaux à tester :</w:t>
      </w:r>
    </w:p>
    <w:p w14:paraId="2B9421A8" w14:textId="1BE155B5" w:rsidR="009B228B" w:rsidRPr="00736304" w:rsidRDefault="009B228B" w:rsidP="00CB69DB">
      <w:pPr>
        <w:pStyle w:val="ListParagraph"/>
        <w:numPr>
          <w:ilvl w:val="0"/>
          <w:numId w:val="1"/>
        </w:numPr>
        <w:tabs>
          <w:tab w:val="right" w:pos="9214"/>
        </w:tabs>
        <w:spacing w:after="0"/>
        <w:rPr>
          <w:lang w:val="fr-FR"/>
        </w:rPr>
      </w:pPr>
      <w:r w:rsidRPr="00736304">
        <w:rPr>
          <w:lang w:val="fr-FR"/>
        </w:rPr>
        <w:t>CTNNB1 (exon 3)</w:t>
      </w:r>
      <w:r w:rsidR="00A9757C" w:rsidRPr="00736304">
        <w:rPr>
          <w:lang w:val="fr-FR"/>
        </w:rPr>
        <w:tab/>
      </w:r>
      <w:r w:rsidRPr="00736304">
        <w:rPr>
          <w:lang w:val="fr-FR"/>
        </w:rPr>
        <w:t>diagnostic</w:t>
      </w:r>
    </w:p>
    <w:p w14:paraId="6CDBFEEC" w14:textId="2786A70B" w:rsidR="009B228B" w:rsidRPr="00736304" w:rsidRDefault="009B228B" w:rsidP="00CB69DB">
      <w:pPr>
        <w:pStyle w:val="ListParagraph"/>
        <w:numPr>
          <w:ilvl w:val="0"/>
          <w:numId w:val="1"/>
        </w:numPr>
        <w:tabs>
          <w:tab w:val="right" w:pos="9214"/>
        </w:tabs>
        <w:spacing w:after="0"/>
        <w:rPr>
          <w:lang w:val="fr-FR"/>
        </w:rPr>
      </w:pPr>
      <w:r w:rsidRPr="00736304">
        <w:rPr>
          <w:lang w:val="fr-FR"/>
        </w:rPr>
        <w:t xml:space="preserve">TP53 (tous les exons codants et les régions de sites de </w:t>
      </w:r>
      <w:proofErr w:type="spellStart"/>
      <w:r w:rsidRPr="00736304">
        <w:rPr>
          <w:lang w:val="fr-FR"/>
        </w:rPr>
        <w:t>splicing</w:t>
      </w:r>
      <w:proofErr w:type="spellEnd"/>
      <w:r w:rsidRPr="00736304">
        <w:rPr>
          <w:lang w:val="fr-FR"/>
        </w:rPr>
        <w:t xml:space="preserve">) </w:t>
      </w:r>
      <w:r w:rsidR="00A9757C" w:rsidRPr="00736304">
        <w:rPr>
          <w:lang w:val="fr-FR"/>
        </w:rPr>
        <w:tab/>
      </w:r>
      <w:r w:rsidRPr="00736304">
        <w:rPr>
          <w:lang w:val="fr-FR"/>
        </w:rPr>
        <w:t>diagnostic</w:t>
      </w:r>
    </w:p>
    <w:p w14:paraId="4ECF9C38" w14:textId="7ADD71C9" w:rsidR="009B228B" w:rsidRPr="00736304" w:rsidRDefault="009B228B" w:rsidP="00CB69DB">
      <w:pPr>
        <w:pStyle w:val="ListParagraph"/>
        <w:numPr>
          <w:ilvl w:val="0"/>
          <w:numId w:val="1"/>
        </w:numPr>
        <w:tabs>
          <w:tab w:val="right" w:pos="9214"/>
        </w:tabs>
        <w:spacing w:after="0"/>
        <w:rPr>
          <w:lang w:val="fr-FR"/>
        </w:rPr>
      </w:pPr>
      <w:r w:rsidRPr="00736304">
        <w:rPr>
          <w:lang w:val="fr-FR"/>
        </w:rPr>
        <w:t xml:space="preserve">PTCH 1 (tous les exons codants et les régions de sites de </w:t>
      </w:r>
      <w:proofErr w:type="spellStart"/>
      <w:r w:rsidRPr="00736304">
        <w:rPr>
          <w:lang w:val="fr-FR"/>
        </w:rPr>
        <w:t>splicing</w:t>
      </w:r>
      <w:proofErr w:type="spellEnd"/>
      <w:r w:rsidRPr="00736304">
        <w:rPr>
          <w:lang w:val="fr-FR"/>
        </w:rPr>
        <w:t>)</w:t>
      </w:r>
      <w:r w:rsidR="00A9757C" w:rsidRPr="00736304">
        <w:rPr>
          <w:lang w:val="fr-FR"/>
        </w:rPr>
        <w:tab/>
      </w:r>
      <w:r w:rsidRPr="00736304">
        <w:rPr>
          <w:lang w:val="fr-FR"/>
        </w:rPr>
        <w:t>diagnostic</w:t>
      </w:r>
    </w:p>
    <w:p w14:paraId="0DA8ED2F" w14:textId="012EB83D" w:rsidR="009B228B" w:rsidRPr="00736304" w:rsidRDefault="009B228B" w:rsidP="00CB69DB">
      <w:pPr>
        <w:pStyle w:val="ListParagraph"/>
        <w:numPr>
          <w:ilvl w:val="0"/>
          <w:numId w:val="1"/>
        </w:numPr>
        <w:tabs>
          <w:tab w:val="right" w:pos="9214"/>
        </w:tabs>
        <w:spacing w:after="0"/>
        <w:rPr>
          <w:lang w:val="fr-FR"/>
        </w:rPr>
      </w:pPr>
      <w:r w:rsidRPr="00736304">
        <w:rPr>
          <w:lang w:val="fr-FR"/>
        </w:rPr>
        <w:t xml:space="preserve">SUFU (tous les exons codants et les régions de sites de </w:t>
      </w:r>
      <w:proofErr w:type="spellStart"/>
      <w:r w:rsidRPr="00736304">
        <w:rPr>
          <w:lang w:val="fr-FR"/>
        </w:rPr>
        <w:t>splicing</w:t>
      </w:r>
      <w:proofErr w:type="spellEnd"/>
      <w:r w:rsidRPr="00736304">
        <w:rPr>
          <w:lang w:val="fr-FR"/>
        </w:rPr>
        <w:t xml:space="preserve">) </w:t>
      </w:r>
      <w:r w:rsidR="00A9757C" w:rsidRPr="00736304">
        <w:rPr>
          <w:lang w:val="fr-FR"/>
        </w:rPr>
        <w:tab/>
      </w:r>
      <w:r w:rsidRPr="00736304">
        <w:rPr>
          <w:lang w:val="fr-FR"/>
        </w:rPr>
        <w:t>diagnostic</w:t>
      </w:r>
    </w:p>
    <w:p w14:paraId="249FD993" w14:textId="55756A10" w:rsidR="009B228B" w:rsidRPr="00736304" w:rsidRDefault="009B228B" w:rsidP="00CB69DB">
      <w:pPr>
        <w:pStyle w:val="ListParagraph"/>
        <w:numPr>
          <w:ilvl w:val="0"/>
          <w:numId w:val="1"/>
        </w:numPr>
        <w:tabs>
          <w:tab w:val="right" w:pos="9214"/>
        </w:tabs>
        <w:spacing w:after="0"/>
        <w:rPr>
          <w:lang w:val="fr-FR"/>
        </w:rPr>
      </w:pPr>
      <w:r w:rsidRPr="00736304">
        <w:rPr>
          <w:lang w:val="fr-FR"/>
        </w:rPr>
        <w:t xml:space="preserve">SMARCB1/SMARCA4 (tous les exons codants et les régions de sites de </w:t>
      </w:r>
      <w:proofErr w:type="spellStart"/>
      <w:r w:rsidRPr="00736304">
        <w:rPr>
          <w:lang w:val="fr-FR"/>
        </w:rPr>
        <w:t>splicing</w:t>
      </w:r>
      <w:proofErr w:type="spellEnd"/>
      <w:r w:rsidRPr="00736304">
        <w:rPr>
          <w:lang w:val="fr-FR"/>
        </w:rPr>
        <w:t>)</w:t>
      </w:r>
      <w:r w:rsidR="00A9757C" w:rsidRPr="00736304">
        <w:rPr>
          <w:lang w:val="fr-FR"/>
        </w:rPr>
        <w:tab/>
      </w:r>
      <w:r w:rsidRPr="00736304">
        <w:rPr>
          <w:lang w:val="fr-FR"/>
        </w:rPr>
        <w:t xml:space="preserve"> diagnostic</w:t>
      </w:r>
    </w:p>
    <w:p w14:paraId="05F4F044" w14:textId="309FC51F" w:rsidR="00D03FDB" w:rsidRPr="00736304" w:rsidRDefault="009B228B" w:rsidP="00CB69DB">
      <w:pPr>
        <w:pStyle w:val="ListParagraph"/>
        <w:numPr>
          <w:ilvl w:val="0"/>
          <w:numId w:val="1"/>
        </w:numPr>
        <w:tabs>
          <w:tab w:val="right" w:pos="9214"/>
        </w:tabs>
        <w:spacing w:after="0"/>
        <w:rPr>
          <w:lang w:val="fr-FR"/>
        </w:rPr>
      </w:pPr>
      <w:r w:rsidRPr="00736304">
        <w:rPr>
          <w:lang w:val="fr-FR"/>
        </w:rPr>
        <w:t xml:space="preserve">DICER1  (tous les exons codants et les régions de sites de </w:t>
      </w:r>
      <w:proofErr w:type="spellStart"/>
      <w:r w:rsidRPr="00736304">
        <w:rPr>
          <w:lang w:val="fr-FR"/>
        </w:rPr>
        <w:t>splicing</w:t>
      </w:r>
      <w:proofErr w:type="spellEnd"/>
      <w:r w:rsidRPr="00736304">
        <w:rPr>
          <w:lang w:val="fr-FR"/>
        </w:rPr>
        <w:t>)</w:t>
      </w:r>
      <w:r w:rsidR="00A9757C" w:rsidRPr="00736304">
        <w:rPr>
          <w:lang w:val="fr-FR"/>
        </w:rPr>
        <w:tab/>
      </w:r>
      <w:r w:rsidRPr="00736304">
        <w:rPr>
          <w:lang w:val="fr-FR"/>
        </w:rPr>
        <w:t>diagnostic</w:t>
      </w:r>
    </w:p>
    <w:p w14:paraId="5AB67189" w14:textId="77777777" w:rsidR="00CB69DB" w:rsidRPr="00736304" w:rsidRDefault="00CB69DB" w:rsidP="003909AA">
      <w:pPr>
        <w:rPr>
          <w:lang w:val="fr-FR"/>
        </w:rPr>
      </w:pPr>
    </w:p>
    <w:p w14:paraId="20B21E85" w14:textId="5A5DC75F" w:rsidR="00D03FDB" w:rsidRPr="00736304" w:rsidRDefault="001D660F" w:rsidP="003909AA">
      <w:pPr>
        <w:rPr>
          <w:lang w:val="fr-FR"/>
        </w:rPr>
      </w:pPr>
      <w:r w:rsidRPr="00736304">
        <w:rPr>
          <w:lang w:val="fr-FR"/>
        </w:rPr>
        <w:t>Enregistrement</w:t>
      </w:r>
      <w:r w:rsidR="00D03FDB" w:rsidRPr="00736304">
        <w:rPr>
          <w:lang w:val="fr-FR"/>
        </w:rPr>
        <w:t xml:space="preserve"> obligatoire </w:t>
      </w:r>
      <w:r w:rsidRPr="00736304">
        <w:rPr>
          <w:lang w:val="fr-FR"/>
        </w:rPr>
        <w:t>dans PITTER</w:t>
      </w:r>
      <w:r w:rsidR="00D03FDB" w:rsidRPr="00736304">
        <w:rPr>
          <w:lang w:val="fr-FR"/>
        </w:rPr>
        <w:t xml:space="preserve"> :</w:t>
      </w:r>
    </w:p>
    <w:p w14:paraId="6C49A889" w14:textId="10C92971" w:rsidR="00D03FDB" w:rsidRPr="00736304" w:rsidRDefault="000F6000" w:rsidP="00D03FDB">
      <w:pPr>
        <w:pStyle w:val="ListParagraph"/>
        <w:numPr>
          <w:ilvl w:val="0"/>
          <w:numId w:val="4"/>
        </w:numPr>
        <w:tabs>
          <w:tab w:val="right" w:pos="9214"/>
        </w:tabs>
        <w:rPr>
          <w:iCs/>
          <w:lang w:val="fr-FR"/>
        </w:rPr>
      </w:pPr>
      <w:r w:rsidRPr="00736304">
        <w:rPr>
          <w:iCs/>
          <w:lang w:val="fr-FR"/>
        </w:rPr>
        <w:t>Pas d’application</w:t>
      </w:r>
    </w:p>
    <w:p w14:paraId="6CD69CC8" w14:textId="77777777" w:rsidR="00A20A7E" w:rsidRPr="00736304" w:rsidRDefault="00A20A7E" w:rsidP="00D03FDB">
      <w:pPr>
        <w:tabs>
          <w:tab w:val="right" w:pos="9214"/>
        </w:tabs>
        <w:rPr>
          <w:lang w:val="fr-FR"/>
        </w:rPr>
      </w:pPr>
    </w:p>
    <w:p w14:paraId="60D36FE7" w14:textId="4E45F50C" w:rsidR="00D03FDB" w:rsidRPr="00736304" w:rsidRDefault="00D03FDB" w:rsidP="00D03FDB">
      <w:pPr>
        <w:tabs>
          <w:tab w:val="right" w:pos="9214"/>
        </w:tabs>
        <w:rPr>
          <w:lang w:val="fr-FR"/>
        </w:rPr>
      </w:pPr>
      <w:r w:rsidRPr="00736304">
        <w:rPr>
          <w:lang w:val="fr-FR"/>
        </w:rPr>
        <w:t>Règles de cumul :</w:t>
      </w:r>
    </w:p>
    <w:p w14:paraId="6DE2ECF4" w14:textId="4CC92B3D"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65ABE4FE" w14:textId="7A172A27"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0E7CCCE0" w14:textId="1BCB7F84"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64CC76BA" w14:textId="6294609F"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7723C26F" w14:textId="552CBAC3" w:rsidR="00D40DF1" w:rsidRPr="00736304" w:rsidRDefault="00D40DF1"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7C67B65D" w14:textId="77777777" w:rsidR="00A20A7E" w:rsidRPr="00736304" w:rsidRDefault="00A20A7E">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193123A3" w14:textId="0AD0B66B" w:rsidR="00665BEC" w:rsidRPr="00736304" w:rsidRDefault="00EA18E4" w:rsidP="00665BEC">
      <w:pPr>
        <w:pStyle w:val="Heading2"/>
        <w:rPr>
          <w:lang w:val="fr-FR"/>
        </w:rPr>
      </w:pPr>
      <w:bookmarkStart w:id="16" w:name="_Toc167180256"/>
      <w:r>
        <w:rPr>
          <w:lang w:val="fr-FR"/>
        </w:rPr>
        <w:lastRenderedPageBreak/>
        <w:t>535194-535205</w:t>
      </w:r>
      <w:r w:rsidR="00665BEC" w:rsidRPr="00736304">
        <w:rPr>
          <w:lang w:val="fr-FR"/>
        </w:rPr>
        <w:t xml:space="preserve"> : NGS pour </w:t>
      </w:r>
      <w:r w:rsidR="007F4EA6" w:rsidRPr="00736304">
        <w:rPr>
          <w:lang w:val="fr-FR"/>
        </w:rPr>
        <w:t>un</w:t>
      </w:r>
      <w:r w:rsidR="00665BEC" w:rsidRPr="00736304">
        <w:rPr>
          <w:lang w:val="fr-FR"/>
        </w:rPr>
        <w:t xml:space="preserve"> gliome</w:t>
      </w:r>
      <w:r w:rsidR="009B228B" w:rsidRPr="00736304">
        <w:rPr>
          <w:lang w:val="fr-FR"/>
        </w:rPr>
        <w:t xml:space="preserve"> diffus, </w:t>
      </w:r>
      <w:r w:rsidR="00D154E4">
        <w:rPr>
          <w:lang w:val="fr-FR"/>
        </w:rPr>
        <w:t>un gliome</w:t>
      </w:r>
      <w:r w:rsidR="009B228B" w:rsidRPr="00736304">
        <w:rPr>
          <w:lang w:val="fr-FR"/>
        </w:rPr>
        <w:t xml:space="preserve"> circonscrit ou un </w:t>
      </w:r>
      <w:proofErr w:type="spellStart"/>
      <w:r w:rsidR="009B228B" w:rsidRPr="00736304">
        <w:rPr>
          <w:lang w:val="fr-FR"/>
        </w:rPr>
        <w:t>épendymome</w:t>
      </w:r>
      <w:bookmarkEnd w:id="16"/>
      <w:proofErr w:type="spellEnd"/>
    </w:p>
    <w:p w14:paraId="5D1DA18A" w14:textId="77777777" w:rsidR="00AE1AD3" w:rsidRPr="00736304" w:rsidRDefault="00AE1AD3" w:rsidP="00AE1AD3">
      <w:pPr>
        <w:rPr>
          <w:lang w:val="fr-FR"/>
        </w:rPr>
      </w:pPr>
    </w:p>
    <w:p w14:paraId="0D30F43E" w14:textId="44F83FA4" w:rsidR="00665BEC" w:rsidRPr="00736304" w:rsidRDefault="001D660F" w:rsidP="00665BEC">
      <w:pPr>
        <w:rPr>
          <w:lang w:val="fr-FR"/>
        </w:rPr>
      </w:pPr>
      <w:r w:rsidRPr="00736304">
        <w:rPr>
          <w:lang w:val="fr-FR"/>
        </w:rPr>
        <w:t>Remboursement</w:t>
      </w:r>
      <w:r w:rsidR="00665BEC" w:rsidRPr="00736304">
        <w:rPr>
          <w:lang w:val="fr-FR"/>
        </w:rPr>
        <w:t xml:space="preserve"> : 600 €</w:t>
      </w:r>
    </w:p>
    <w:p w14:paraId="55066BBB" w14:textId="77777777" w:rsidR="00B82EDE" w:rsidRPr="00736304" w:rsidRDefault="00B82EDE" w:rsidP="00665BEC">
      <w:pPr>
        <w:rPr>
          <w:lang w:val="fr-FR"/>
        </w:rPr>
      </w:pPr>
      <w:r w:rsidRPr="00736304">
        <w:rPr>
          <w:lang w:val="fr-FR"/>
        </w:rPr>
        <w:t xml:space="preserve">Indication: </w:t>
      </w:r>
    </w:p>
    <w:p w14:paraId="41462C30" w14:textId="0E780D02" w:rsidR="00665BEC" w:rsidRPr="00736304" w:rsidRDefault="00B82EDE" w:rsidP="00B82EDE">
      <w:pPr>
        <w:pStyle w:val="ListParagraph"/>
        <w:numPr>
          <w:ilvl w:val="0"/>
          <w:numId w:val="18"/>
        </w:numPr>
        <w:rPr>
          <w:lang w:val="fr-FR"/>
        </w:rPr>
      </w:pPr>
      <w:r w:rsidRPr="00736304">
        <w:rPr>
          <w:lang w:val="fr-FR"/>
        </w:rPr>
        <w:t>Gliome</w:t>
      </w:r>
      <w:r w:rsidR="00253C27" w:rsidRPr="00736304">
        <w:rPr>
          <w:lang w:val="fr-FR"/>
        </w:rPr>
        <w:t xml:space="preserve"> </w:t>
      </w:r>
      <w:r w:rsidR="009B228B" w:rsidRPr="00736304">
        <w:rPr>
          <w:lang w:val="fr-FR"/>
        </w:rPr>
        <w:t>diffus</w:t>
      </w:r>
    </w:p>
    <w:p w14:paraId="1FEDF51E" w14:textId="2A25CDFE" w:rsidR="009B228B" w:rsidRPr="00736304" w:rsidRDefault="009B228B" w:rsidP="00B82EDE">
      <w:pPr>
        <w:pStyle w:val="ListParagraph"/>
        <w:numPr>
          <w:ilvl w:val="0"/>
          <w:numId w:val="18"/>
        </w:numPr>
        <w:rPr>
          <w:lang w:val="fr-FR"/>
        </w:rPr>
      </w:pPr>
      <w:r w:rsidRPr="00736304">
        <w:rPr>
          <w:lang w:val="fr-FR"/>
        </w:rPr>
        <w:t>Gliome circonscrit</w:t>
      </w:r>
    </w:p>
    <w:p w14:paraId="075C41A0" w14:textId="3B25BC92" w:rsidR="009B228B" w:rsidRPr="00736304" w:rsidRDefault="009B228B" w:rsidP="00B82EDE">
      <w:pPr>
        <w:pStyle w:val="ListParagraph"/>
        <w:numPr>
          <w:ilvl w:val="0"/>
          <w:numId w:val="18"/>
        </w:numPr>
        <w:rPr>
          <w:lang w:val="fr-FR"/>
        </w:rPr>
      </w:pPr>
      <w:proofErr w:type="spellStart"/>
      <w:r w:rsidRPr="00736304">
        <w:rPr>
          <w:lang w:val="fr-FR"/>
        </w:rPr>
        <w:t>Ependymome</w:t>
      </w:r>
      <w:proofErr w:type="spellEnd"/>
    </w:p>
    <w:p w14:paraId="2594EB6E" w14:textId="77777777" w:rsidR="00A20A7E" w:rsidRPr="00736304" w:rsidRDefault="00A20A7E" w:rsidP="00665BEC">
      <w:pPr>
        <w:rPr>
          <w:lang w:val="fr-FR"/>
        </w:rPr>
      </w:pPr>
    </w:p>
    <w:p w14:paraId="3C1A1750" w14:textId="3155045B" w:rsidR="00665BEC" w:rsidRPr="00736304" w:rsidRDefault="00665BEC" w:rsidP="00665BEC">
      <w:pPr>
        <w:rPr>
          <w:lang w:val="fr-FR"/>
        </w:rPr>
      </w:pPr>
      <w:r w:rsidRPr="00736304">
        <w:rPr>
          <w:lang w:val="fr-FR"/>
        </w:rPr>
        <w:t>Biomarqueurs minimaux à tester :</w:t>
      </w:r>
    </w:p>
    <w:p w14:paraId="303A2CD4" w14:textId="48273BB3" w:rsidR="00AE1AD3" w:rsidRPr="00736304" w:rsidRDefault="00AE1AD3" w:rsidP="0078537C">
      <w:pPr>
        <w:pStyle w:val="ListParagraph"/>
        <w:numPr>
          <w:ilvl w:val="0"/>
          <w:numId w:val="1"/>
        </w:numPr>
        <w:tabs>
          <w:tab w:val="left" w:pos="7655"/>
          <w:tab w:val="right" w:pos="9214"/>
        </w:tabs>
        <w:spacing w:after="0"/>
        <w:rPr>
          <w:rFonts w:ascii="Calibri" w:hAnsi="Calibri" w:cs="Calibri"/>
          <w:iCs/>
          <w:lang w:val="fr-FR"/>
        </w:rPr>
      </w:pPr>
      <w:r w:rsidRPr="00736304">
        <w:rPr>
          <w:rFonts w:ascii="Calibri" w:hAnsi="Calibri" w:cs="Calibri"/>
          <w:iCs/>
          <w:lang w:val="fr-FR"/>
        </w:rPr>
        <w:t>IDH1 (exon 4</w:t>
      </w:r>
      <w:r w:rsidR="004A1D86" w:rsidRPr="00736304">
        <w:rPr>
          <w:lang w:val="fr-FR"/>
        </w:rPr>
        <w:t xml:space="preserve"> (codon 132)</w:t>
      </w:r>
      <w:r w:rsidRPr="00736304">
        <w:rPr>
          <w:rFonts w:ascii="Calibri" w:hAnsi="Calibri" w:cs="Calibri"/>
          <w:iCs/>
          <w:lang w:val="fr-FR"/>
        </w:rPr>
        <w:t>)</w:t>
      </w:r>
      <w:r w:rsidRPr="00736304">
        <w:rPr>
          <w:rFonts w:ascii="Calibri" w:hAnsi="Calibri" w:cs="Calibri"/>
          <w:iCs/>
          <w:lang w:val="fr-FR"/>
        </w:rPr>
        <w:tab/>
      </w:r>
      <w:r w:rsidR="0078537C" w:rsidRPr="00736304">
        <w:rPr>
          <w:rFonts w:ascii="Calibri" w:hAnsi="Calibri" w:cs="Calibri"/>
          <w:iCs/>
          <w:lang w:val="fr-FR"/>
        </w:rPr>
        <w:tab/>
      </w:r>
      <w:r w:rsidRPr="00736304">
        <w:rPr>
          <w:rFonts w:ascii="Calibri" w:hAnsi="Calibri" w:cs="Calibri"/>
          <w:b/>
          <w:bCs/>
          <w:iCs/>
          <w:lang w:val="fr-FR"/>
        </w:rPr>
        <w:t>diagnosti</w:t>
      </w:r>
      <w:r w:rsidR="005B300B" w:rsidRPr="00736304">
        <w:rPr>
          <w:rFonts w:ascii="Calibri" w:hAnsi="Calibri" w:cs="Calibri"/>
          <w:b/>
          <w:bCs/>
          <w:iCs/>
          <w:lang w:val="fr-FR"/>
        </w:rPr>
        <w:t>c</w:t>
      </w:r>
    </w:p>
    <w:p w14:paraId="42D68B92" w14:textId="37AB3A58" w:rsidR="00AE1AD3" w:rsidRPr="00736304" w:rsidRDefault="00AE1AD3" w:rsidP="0078537C">
      <w:pPr>
        <w:pStyle w:val="ListParagraph"/>
        <w:numPr>
          <w:ilvl w:val="0"/>
          <w:numId w:val="1"/>
        </w:numPr>
        <w:tabs>
          <w:tab w:val="left" w:pos="7655"/>
          <w:tab w:val="right" w:pos="9214"/>
        </w:tabs>
        <w:spacing w:after="0"/>
        <w:rPr>
          <w:rFonts w:ascii="Calibri" w:hAnsi="Calibri" w:cs="Calibri"/>
          <w:iCs/>
          <w:lang w:val="fr-FR"/>
        </w:rPr>
      </w:pPr>
      <w:r w:rsidRPr="00736304">
        <w:rPr>
          <w:rFonts w:ascii="Calibri" w:hAnsi="Calibri" w:cs="Calibri"/>
          <w:iCs/>
          <w:lang w:val="fr-FR"/>
        </w:rPr>
        <w:t>IDH2 (exon 4</w:t>
      </w:r>
      <w:r w:rsidR="004A1D86" w:rsidRPr="00736304">
        <w:rPr>
          <w:lang w:val="fr-FR"/>
        </w:rPr>
        <w:t xml:space="preserve"> (codon 140,172)</w:t>
      </w:r>
      <w:r w:rsidRPr="00736304">
        <w:rPr>
          <w:rFonts w:ascii="Calibri" w:hAnsi="Calibri" w:cs="Calibri"/>
          <w:iCs/>
          <w:lang w:val="fr-FR"/>
        </w:rPr>
        <w:t>)</w:t>
      </w:r>
      <w:r w:rsidRPr="00736304">
        <w:rPr>
          <w:rFonts w:ascii="Calibri" w:hAnsi="Calibri" w:cs="Calibri"/>
          <w:iCs/>
          <w:lang w:val="fr-FR"/>
        </w:rPr>
        <w:tab/>
      </w:r>
      <w:r w:rsidR="0078537C" w:rsidRPr="00736304">
        <w:rPr>
          <w:rFonts w:ascii="Calibri" w:hAnsi="Calibri" w:cs="Calibri"/>
          <w:iCs/>
          <w:lang w:val="fr-FR"/>
        </w:rPr>
        <w:tab/>
      </w:r>
      <w:r w:rsidR="005B300B" w:rsidRPr="00736304">
        <w:rPr>
          <w:rFonts w:ascii="Calibri" w:hAnsi="Calibri" w:cs="Calibri"/>
          <w:b/>
          <w:bCs/>
          <w:iCs/>
          <w:lang w:val="fr-FR"/>
        </w:rPr>
        <w:t>diagnostic</w:t>
      </w:r>
    </w:p>
    <w:p w14:paraId="3BB52F9D" w14:textId="7BE137F4" w:rsidR="00AE1AD3" w:rsidRPr="00736304" w:rsidRDefault="00AE1AD3" w:rsidP="0078537C">
      <w:pPr>
        <w:pStyle w:val="ListParagraph"/>
        <w:numPr>
          <w:ilvl w:val="0"/>
          <w:numId w:val="1"/>
        </w:numPr>
        <w:tabs>
          <w:tab w:val="left" w:pos="7655"/>
          <w:tab w:val="right" w:pos="9214"/>
        </w:tabs>
        <w:spacing w:after="0"/>
        <w:rPr>
          <w:rFonts w:ascii="Calibri" w:hAnsi="Calibri" w:cs="Calibri"/>
          <w:iCs/>
          <w:lang w:val="fr-FR"/>
        </w:rPr>
      </w:pPr>
      <w:r w:rsidRPr="00736304">
        <w:rPr>
          <w:rFonts w:ascii="Calibri" w:hAnsi="Calibri" w:cs="Calibri"/>
          <w:iCs/>
          <w:lang w:val="fr-FR"/>
        </w:rPr>
        <w:t>H3</w:t>
      </w:r>
      <w:r w:rsidR="004A1D86" w:rsidRPr="00736304">
        <w:rPr>
          <w:rFonts w:ascii="Calibri" w:hAnsi="Calibri" w:cs="Calibri"/>
          <w:iCs/>
          <w:lang w:val="fr-FR"/>
        </w:rPr>
        <w:t>-</w:t>
      </w:r>
      <w:r w:rsidRPr="00736304">
        <w:rPr>
          <w:rFonts w:ascii="Calibri" w:hAnsi="Calibri" w:cs="Calibri"/>
          <w:iCs/>
          <w:lang w:val="fr-FR"/>
        </w:rPr>
        <w:t>3A (exon 2</w:t>
      </w:r>
      <w:r w:rsidR="004A1D86" w:rsidRPr="00736304">
        <w:rPr>
          <w:lang w:val="fr-FR"/>
        </w:rPr>
        <w:t xml:space="preserve"> (codon 28)</w:t>
      </w:r>
      <w:r w:rsidRPr="00736304">
        <w:rPr>
          <w:rFonts w:ascii="Calibri" w:hAnsi="Calibri" w:cs="Calibri"/>
          <w:iCs/>
          <w:lang w:val="fr-FR"/>
        </w:rPr>
        <w:t>)</w:t>
      </w:r>
      <w:r w:rsidRPr="00736304">
        <w:rPr>
          <w:rFonts w:ascii="Calibri" w:hAnsi="Calibri" w:cs="Calibri"/>
          <w:iCs/>
          <w:lang w:val="fr-FR"/>
        </w:rPr>
        <w:tab/>
      </w:r>
      <w:r w:rsidR="0078537C" w:rsidRPr="00736304">
        <w:rPr>
          <w:rFonts w:ascii="Calibri" w:hAnsi="Calibri" w:cs="Calibri"/>
          <w:iCs/>
          <w:lang w:val="fr-FR"/>
        </w:rPr>
        <w:tab/>
      </w:r>
      <w:r w:rsidR="005B300B" w:rsidRPr="00736304">
        <w:rPr>
          <w:rFonts w:ascii="Calibri" w:hAnsi="Calibri" w:cs="Calibri"/>
          <w:b/>
          <w:bCs/>
          <w:iCs/>
          <w:lang w:val="fr-FR"/>
        </w:rPr>
        <w:t>diagnostic</w:t>
      </w:r>
    </w:p>
    <w:p w14:paraId="30F07021" w14:textId="3A7F22FF" w:rsidR="00AE1AD3" w:rsidRPr="00736304" w:rsidRDefault="00AE1AD3" w:rsidP="0078537C">
      <w:pPr>
        <w:pStyle w:val="ListParagraph"/>
        <w:numPr>
          <w:ilvl w:val="0"/>
          <w:numId w:val="1"/>
        </w:numPr>
        <w:tabs>
          <w:tab w:val="left" w:pos="7655"/>
          <w:tab w:val="right" w:pos="9214"/>
        </w:tabs>
        <w:spacing w:after="0"/>
        <w:rPr>
          <w:rFonts w:ascii="Calibri" w:hAnsi="Calibri" w:cs="Calibri"/>
          <w:iCs/>
          <w:lang w:val="fr-FR"/>
        </w:rPr>
      </w:pPr>
      <w:r w:rsidRPr="00736304">
        <w:rPr>
          <w:rFonts w:ascii="Calibri" w:hAnsi="Calibri" w:cs="Calibri"/>
          <w:iCs/>
          <w:lang w:val="fr-FR"/>
        </w:rPr>
        <w:t>BRAF (exon 15 (codon 600))</w:t>
      </w:r>
      <w:r w:rsidRPr="00736304">
        <w:rPr>
          <w:rFonts w:ascii="Calibri" w:hAnsi="Calibri" w:cs="Calibri"/>
          <w:iCs/>
          <w:lang w:val="fr-FR"/>
        </w:rPr>
        <w:tab/>
      </w:r>
      <w:r w:rsidR="0078537C" w:rsidRPr="00736304">
        <w:rPr>
          <w:rFonts w:ascii="Calibri" w:hAnsi="Calibri" w:cs="Calibri"/>
          <w:iCs/>
          <w:lang w:val="fr-FR"/>
        </w:rPr>
        <w:tab/>
      </w:r>
      <w:r w:rsidR="005B300B" w:rsidRPr="00736304">
        <w:rPr>
          <w:rFonts w:ascii="Calibri" w:hAnsi="Calibri" w:cs="Calibri"/>
          <w:b/>
          <w:bCs/>
          <w:iCs/>
          <w:lang w:val="fr-FR"/>
        </w:rPr>
        <w:t>diagnostic</w:t>
      </w:r>
    </w:p>
    <w:p w14:paraId="130A7084" w14:textId="043177CD" w:rsidR="00AE1AD3" w:rsidRPr="00736304" w:rsidRDefault="00AE1AD3" w:rsidP="0078537C">
      <w:pPr>
        <w:pStyle w:val="ListParagraph"/>
        <w:numPr>
          <w:ilvl w:val="0"/>
          <w:numId w:val="1"/>
        </w:numPr>
        <w:tabs>
          <w:tab w:val="right" w:pos="9214"/>
        </w:tabs>
        <w:spacing w:after="0"/>
        <w:rPr>
          <w:rFonts w:ascii="Calibri" w:hAnsi="Calibri" w:cs="Calibri"/>
          <w:iCs/>
          <w:lang w:val="fr-FR"/>
        </w:rPr>
      </w:pPr>
      <w:r w:rsidRPr="00736304">
        <w:rPr>
          <w:rFonts w:ascii="Calibri" w:hAnsi="Calibri" w:cs="Calibri"/>
          <w:iCs/>
          <w:lang w:val="fr-FR"/>
        </w:rPr>
        <w:t>Promoteur TERT (c.-124C&gt;T (C228T), c.-146C&gt;T (C250T))</w:t>
      </w:r>
      <w:r w:rsidR="005B300B" w:rsidRPr="00736304">
        <w:rPr>
          <w:rFonts w:ascii="Calibri" w:hAnsi="Calibri" w:cs="Calibri"/>
          <w:iCs/>
          <w:lang w:val="fr-FR"/>
        </w:rPr>
        <w:t xml:space="preserve">   </w:t>
      </w:r>
      <w:r w:rsidRPr="00736304">
        <w:rPr>
          <w:rFonts w:ascii="Calibri" w:hAnsi="Calibri" w:cs="Calibri"/>
          <w:iCs/>
          <w:lang w:val="fr-FR"/>
        </w:rPr>
        <w:t xml:space="preserve"> </w:t>
      </w:r>
      <w:r w:rsidR="0078537C" w:rsidRPr="00736304">
        <w:rPr>
          <w:rFonts w:ascii="Calibri" w:hAnsi="Calibri" w:cs="Calibri"/>
          <w:iCs/>
          <w:lang w:val="fr-FR"/>
        </w:rPr>
        <w:tab/>
      </w:r>
      <w:r w:rsidR="000F6000" w:rsidRPr="00736304">
        <w:rPr>
          <w:rFonts w:ascii="Calibri" w:hAnsi="Calibri" w:cs="Calibri"/>
          <w:b/>
          <w:bCs/>
          <w:iCs/>
          <w:lang w:val="fr-FR"/>
        </w:rPr>
        <w:t>d</w:t>
      </w:r>
      <w:r w:rsidRPr="00736304">
        <w:rPr>
          <w:rFonts w:ascii="Calibri" w:hAnsi="Calibri" w:cs="Calibri"/>
          <w:b/>
          <w:bCs/>
          <w:iCs/>
          <w:lang w:val="fr-FR"/>
        </w:rPr>
        <w:t>iagnostic/</w:t>
      </w:r>
      <w:r w:rsidR="000F6000" w:rsidRPr="00736304">
        <w:rPr>
          <w:rFonts w:ascii="Calibri" w:hAnsi="Calibri" w:cs="Calibri"/>
          <w:b/>
          <w:bCs/>
          <w:iCs/>
          <w:lang w:val="fr-FR"/>
        </w:rPr>
        <w:t>pronostic</w:t>
      </w:r>
    </w:p>
    <w:p w14:paraId="128B3938" w14:textId="52500A6A" w:rsidR="00AE1AD3" w:rsidRPr="00736304" w:rsidRDefault="00AE1AD3" w:rsidP="0078537C">
      <w:pPr>
        <w:pStyle w:val="ListParagraph"/>
        <w:numPr>
          <w:ilvl w:val="0"/>
          <w:numId w:val="1"/>
        </w:numPr>
        <w:tabs>
          <w:tab w:val="left" w:pos="7655"/>
          <w:tab w:val="right" w:pos="9214"/>
        </w:tabs>
        <w:spacing w:after="0"/>
        <w:rPr>
          <w:lang w:val="fr-FR"/>
        </w:rPr>
      </w:pPr>
      <w:r w:rsidRPr="00736304">
        <w:rPr>
          <w:rFonts w:ascii="Calibri" w:hAnsi="Calibri" w:cs="Calibri"/>
          <w:iCs/>
          <w:lang w:val="fr-FR"/>
        </w:rPr>
        <w:t>FGFR1 (exon 13 (codon 577), exon 15 (codon 687) (tumeurs pédiatriques)</w:t>
      </w:r>
      <w:r w:rsidRPr="00736304">
        <w:rPr>
          <w:rFonts w:ascii="Calibri" w:hAnsi="Calibri" w:cs="Calibri"/>
          <w:iCs/>
          <w:lang w:val="fr-FR"/>
        </w:rPr>
        <w:tab/>
      </w:r>
      <w:r w:rsidR="005B300B" w:rsidRPr="00736304">
        <w:rPr>
          <w:rFonts w:ascii="Calibri" w:hAnsi="Calibri" w:cs="Calibri"/>
          <w:iCs/>
          <w:lang w:val="fr-FR"/>
        </w:rPr>
        <w:t xml:space="preserve"> </w:t>
      </w:r>
      <w:r w:rsidR="0078537C" w:rsidRPr="00736304">
        <w:rPr>
          <w:rFonts w:ascii="Calibri" w:hAnsi="Calibri" w:cs="Calibri"/>
          <w:iCs/>
          <w:lang w:val="fr-FR"/>
        </w:rPr>
        <w:tab/>
      </w:r>
      <w:r w:rsidR="005B300B" w:rsidRPr="00736304">
        <w:rPr>
          <w:rFonts w:ascii="Calibri" w:hAnsi="Calibri" w:cs="Calibri"/>
          <w:b/>
          <w:bCs/>
          <w:iCs/>
          <w:lang w:val="fr-FR"/>
        </w:rPr>
        <w:t>diagnostic</w:t>
      </w:r>
    </w:p>
    <w:p w14:paraId="3D0D7088" w14:textId="4AC7118D" w:rsidR="009B228B" w:rsidRPr="00736304" w:rsidRDefault="009B228B" w:rsidP="0078537C">
      <w:pPr>
        <w:pStyle w:val="ListParagraph"/>
        <w:numPr>
          <w:ilvl w:val="0"/>
          <w:numId w:val="1"/>
        </w:numPr>
        <w:tabs>
          <w:tab w:val="right" w:pos="9214"/>
        </w:tabs>
        <w:rPr>
          <w:rFonts w:ascii="Calibri" w:hAnsi="Calibri" w:cs="Calibri"/>
          <w:bCs/>
          <w:lang w:val="fr-FR"/>
        </w:rPr>
      </w:pPr>
      <w:r w:rsidRPr="00736304">
        <w:rPr>
          <w:rFonts w:ascii="Calibri" w:hAnsi="Calibri" w:cs="Calibri"/>
          <w:bCs/>
          <w:lang w:val="fr-FR"/>
        </w:rPr>
        <w:t xml:space="preserve">TP53 </w:t>
      </w:r>
      <w:r w:rsidRPr="00736304">
        <w:rPr>
          <w:rFonts w:ascii="Calibri" w:hAnsi="Calibri" w:cs="Calibri"/>
          <w:lang w:val="fr-FR"/>
        </w:rPr>
        <w:t xml:space="preserve">(tous les exons codants et les régions de sites de </w:t>
      </w:r>
      <w:proofErr w:type="spellStart"/>
      <w:r w:rsidRPr="00736304">
        <w:rPr>
          <w:rFonts w:ascii="Calibri" w:hAnsi="Calibri" w:cs="Calibri"/>
          <w:lang w:val="fr-FR"/>
        </w:rPr>
        <w:t>splicing</w:t>
      </w:r>
      <w:proofErr w:type="spellEnd"/>
      <w:r w:rsidRPr="00736304">
        <w:rPr>
          <w:rFonts w:ascii="Calibri" w:hAnsi="Calibri" w:cs="Calibri"/>
          <w:lang w:val="fr-FR"/>
        </w:rPr>
        <w:t xml:space="preserve">)  </w:t>
      </w:r>
      <w:r w:rsidR="0078537C" w:rsidRPr="00736304">
        <w:rPr>
          <w:rFonts w:ascii="Calibri" w:hAnsi="Calibri" w:cs="Calibri"/>
          <w:bCs/>
          <w:lang w:val="fr-FR"/>
        </w:rPr>
        <w:tab/>
      </w:r>
      <w:r w:rsidRPr="00736304">
        <w:rPr>
          <w:rFonts w:ascii="Calibri" w:hAnsi="Calibri" w:cs="Calibri"/>
          <w:b/>
          <w:bCs/>
          <w:lang w:val="fr-FR"/>
        </w:rPr>
        <w:t>diagnostic</w:t>
      </w:r>
    </w:p>
    <w:p w14:paraId="2ED6C5A1" w14:textId="2F700F73" w:rsidR="009B228B" w:rsidRPr="00736304" w:rsidRDefault="009B228B" w:rsidP="0078537C">
      <w:pPr>
        <w:pStyle w:val="ListParagraph"/>
        <w:numPr>
          <w:ilvl w:val="0"/>
          <w:numId w:val="1"/>
        </w:numPr>
        <w:tabs>
          <w:tab w:val="right" w:pos="9214"/>
        </w:tabs>
        <w:rPr>
          <w:rFonts w:ascii="Calibri" w:hAnsi="Calibri" w:cs="Calibri"/>
          <w:bCs/>
          <w:lang w:val="fr-FR"/>
        </w:rPr>
      </w:pPr>
      <w:r w:rsidRPr="00736304">
        <w:rPr>
          <w:rFonts w:ascii="Calibri" w:hAnsi="Calibri" w:cs="Calibri"/>
          <w:bCs/>
          <w:lang w:val="fr-FR"/>
        </w:rPr>
        <w:t>TSC1/2</w:t>
      </w:r>
      <w:r w:rsidR="0078537C" w:rsidRPr="00736304">
        <w:rPr>
          <w:rFonts w:ascii="Calibri" w:hAnsi="Calibri" w:cs="Calibri"/>
          <w:bCs/>
          <w:lang w:val="fr-FR"/>
        </w:rPr>
        <w:t xml:space="preserve"> </w:t>
      </w:r>
      <w:r w:rsidRPr="00736304">
        <w:rPr>
          <w:rFonts w:ascii="Calibri" w:hAnsi="Calibri" w:cs="Calibri"/>
          <w:lang w:val="fr-FR"/>
        </w:rPr>
        <w:t xml:space="preserve">(tous les exons codants et les régions de sites de </w:t>
      </w:r>
      <w:proofErr w:type="spellStart"/>
      <w:r w:rsidRPr="00736304">
        <w:rPr>
          <w:rFonts w:ascii="Calibri" w:hAnsi="Calibri" w:cs="Calibri"/>
          <w:lang w:val="fr-FR"/>
        </w:rPr>
        <w:t>splicing</w:t>
      </w:r>
      <w:proofErr w:type="spellEnd"/>
      <w:r w:rsidRPr="00736304">
        <w:rPr>
          <w:rFonts w:ascii="Calibri" w:hAnsi="Calibri" w:cs="Calibri"/>
          <w:lang w:val="fr-FR"/>
        </w:rPr>
        <w:t xml:space="preserve">)  </w:t>
      </w:r>
      <w:r w:rsidR="0078537C" w:rsidRPr="00736304">
        <w:rPr>
          <w:rFonts w:ascii="Calibri" w:hAnsi="Calibri" w:cs="Calibri"/>
          <w:lang w:val="fr-FR"/>
        </w:rPr>
        <w:tab/>
      </w:r>
      <w:r w:rsidRPr="00736304">
        <w:rPr>
          <w:rFonts w:ascii="Calibri" w:hAnsi="Calibri" w:cs="Calibri"/>
          <w:b/>
          <w:bCs/>
          <w:lang w:val="fr-FR"/>
        </w:rPr>
        <w:t>diagnostic</w:t>
      </w:r>
    </w:p>
    <w:p w14:paraId="0068705C" w14:textId="24A48AD6" w:rsidR="009B228B" w:rsidRPr="00736304" w:rsidRDefault="009B228B" w:rsidP="0078537C">
      <w:pPr>
        <w:pStyle w:val="ListParagraph"/>
        <w:numPr>
          <w:ilvl w:val="0"/>
          <w:numId w:val="1"/>
        </w:numPr>
        <w:tabs>
          <w:tab w:val="right" w:pos="9214"/>
        </w:tabs>
        <w:rPr>
          <w:rFonts w:ascii="Calibri" w:hAnsi="Calibri" w:cs="Calibri"/>
          <w:lang w:val="fr-FR"/>
        </w:rPr>
      </w:pPr>
      <w:r w:rsidRPr="00736304">
        <w:rPr>
          <w:rStyle w:val="contentpasted0"/>
          <w:rFonts w:ascii="Calibri" w:eastAsia="Times New Roman" w:hAnsi="Calibri" w:cs="Calibri"/>
          <w:color w:val="000000"/>
          <w:shd w:val="clear" w:color="auto" w:fill="FFFFFF"/>
          <w:lang w:val="fr-FR"/>
        </w:rPr>
        <w:t>H3C2, H3C3 (exon 1)</w:t>
      </w:r>
      <w:r w:rsidR="0078537C" w:rsidRPr="00736304">
        <w:rPr>
          <w:rFonts w:ascii="Calibri" w:hAnsi="Calibri" w:cs="Calibri"/>
          <w:bCs/>
          <w:lang w:val="fr-FR"/>
        </w:rPr>
        <w:tab/>
      </w:r>
      <w:r w:rsidRPr="00736304">
        <w:rPr>
          <w:rFonts w:ascii="Calibri" w:hAnsi="Calibri" w:cs="Calibri"/>
          <w:bCs/>
          <w:lang w:val="fr-FR"/>
        </w:rPr>
        <w:t xml:space="preserve"> </w:t>
      </w:r>
      <w:r w:rsidRPr="00736304">
        <w:rPr>
          <w:rFonts w:ascii="Calibri" w:hAnsi="Calibri" w:cs="Calibri"/>
          <w:b/>
          <w:bCs/>
          <w:lang w:val="fr-FR"/>
        </w:rPr>
        <w:t>diagnostic</w:t>
      </w:r>
    </w:p>
    <w:p w14:paraId="41AB213F" w14:textId="67091B7C" w:rsidR="009B228B" w:rsidRPr="00736304" w:rsidRDefault="009B228B" w:rsidP="0078537C">
      <w:pPr>
        <w:pStyle w:val="ListParagraph"/>
        <w:numPr>
          <w:ilvl w:val="0"/>
          <w:numId w:val="1"/>
        </w:numPr>
        <w:tabs>
          <w:tab w:val="right" w:pos="9214"/>
        </w:tabs>
        <w:rPr>
          <w:rFonts w:ascii="Calibri" w:hAnsi="Calibri" w:cs="Calibri"/>
          <w:lang w:val="fr-FR"/>
        </w:rPr>
      </w:pPr>
      <w:r w:rsidRPr="00736304">
        <w:rPr>
          <w:rFonts w:ascii="Calibri" w:hAnsi="Calibri" w:cs="Calibri"/>
          <w:lang w:val="fr-FR"/>
        </w:rPr>
        <w:t xml:space="preserve">NF1 (tous les exons codants et les régions de sites de </w:t>
      </w:r>
      <w:proofErr w:type="spellStart"/>
      <w:r w:rsidRPr="00736304">
        <w:rPr>
          <w:rFonts w:ascii="Calibri" w:hAnsi="Calibri" w:cs="Calibri"/>
          <w:lang w:val="fr-FR"/>
        </w:rPr>
        <w:t>splicing</w:t>
      </w:r>
      <w:proofErr w:type="spellEnd"/>
      <w:r w:rsidRPr="00736304">
        <w:rPr>
          <w:rFonts w:ascii="Calibri" w:hAnsi="Calibri" w:cs="Calibri"/>
          <w:lang w:val="fr-FR"/>
        </w:rPr>
        <w:t>)</w:t>
      </w:r>
      <w:r w:rsidR="0078537C" w:rsidRPr="00736304">
        <w:rPr>
          <w:rFonts w:ascii="Calibri" w:hAnsi="Calibri" w:cs="Calibri"/>
          <w:lang w:val="fr-FR"/>
        </w:rPr>
        <w:tab/>
      </w:r>
      <w:r w:rsidRPr="00736304">
        <w:rPr>
          <w:rFonts w:ascii="Calibri" w:hAnsi="Calibri" w:cs="Calibri"/>
          <w:b/>
          <w:lang w:val="fr-FR"/>
        </w:rPr>
        <w:t>diagnostic</w:t>
      </w:r>
    </w:p>
    <w:p w14:paraId="64A67B65" w14:textId="029D6D4B" w:rsidR="009B228B" w:rsidRPr="00736304" w:rsidRDefault="009B228B" w:rsidP="0078537C">
      <w:pPr>
        <w:pStyle w:val="ListParagraph"/>
        <w:numPr>
          <w:ilvl w:val="0"/>
          <w:numId w:val="1"/>
        </w:numPr>
        <w:tabs>
          <w:tab w:val="left" w:pos="7655"/>
          <w:tab w:val="right" w:pos="9214"/>
        </w:tabs>
        <w:spacing w:after="0"/>
        <w:rPr>
          <w:lang w:val="fr-FR"/>
        </w:rPr>
      </w:pPr>
      <w:r w:rsidRPr="00736304">
        <w:rPr>
          <w:rFonts w:ascii="Calibri" w:hAnsi="Calibri" w:cs="Calibri"/>
          <w:lang w:val="fr-FR"/>
        </w:rPr>
        <w:t xml:space="preserve">NF2 </w:t>
      </w:r>
      <w:r w:rsidRPr="00736304">
        <w:rPr>
          <w:rFonts w:ascii="Calibri" w:hAnsi="Calibri" w:cs="Calibri"/>
          <w:color w:val="FF0000"/>
          <w:lang w:val="fr-FR"/>
        </w:rPr>
        <w:t xml:space="preserve"> </w:t>
      </w:r>
      <w:r w:rsidRPr="00736304">
        <w:rPr>
          <w:rFonts w:ascii="Calibri" w:hAnsi="Calibri" w:cs="Calibri"/>
          <w:lang w:val="fr-FR"/>
        </w:rPr>
        <w:t xml:space="preserve">(tous les exons codants et les régions de sites de </w:t>
      </w:r>
      <w:proofErr w:type="spellStart"/>
      <w:r w:rsidRPr="00736304">
        <w:rPr>
          <w:rFonts w:ascii="Calibri" w:hAnsi="Calibri" w:cs="Calibri"/>
          <w:lang w:val="fr-FR"/>
        </w:rPr>
        <w:t>splicing</w:t>
      </w:r>
      <w:proofErr w:type="spellEnd"/>
      <w:r w:rsidRPr="00736304">
        <w:rPr>
          <w:rFonts w:ascii="Calibri" w:hAnsi="Calibri" w:cs="Calibri"/>
          <w:lang w:val="fr-FR"/>
        </w:rPr>
        <w:t>)</w:t>
      </w:r>
      <w:r w:rsidR="0078537C" w:rsidRPr="00736304">
        <w:rPr>
          <w:rFonts w:ascii="Calibri" w:hAnsi="Calibri" w:cs="Calibri"/>
          <w:lang w:val="fr-FR"/>
        </w:rPr>
        <w:tab/>
      </w:r>
      <w:r w:rsidR="0078537C" w:rsidRPr="00736304">
        <w:rPr>
          <w:rFonts w:ascii="Calibri" w:hAnsi="Calibri" w:cs="Calibri"/>
          <w:lang w:val="fr-FR"/>
        </w:rPr>
        <w:tab/>
      </w:r>
      <w:r w:rsidRPr="00736304">
        <w:rPr>
          <w:rFonts w:ascii="Calibri" w:hAnsi="Calibri" w:cs="Calibri"/>
          <w:b/>
          <w:lang w:val="fr-FR"/>
        </w:rPr>
        <w:t>diagnostic</w:t>
      </w:r>
    </w:p>
    <w:p w14:paraId="4FFD24CA" w14:textId="77777777" w:rsidR="00665BEC" w:rsidRPr="00736304" w:rsidRDefault="00665BEC" w:rsidP="00AE1AD3">
      <w:pPr>
        <w:pStyle w:val="ListParagraph"/>
        <w:tabs>
          <w:tab w:val="left" w:pos="7655"/>
        </w:tabs>
        <w:spacing w:after="0"/>
        <w:rPr>
          <w:lang w:val="fr-FR"/>
        </w:rPr>
      </w:pPr>
      <w:r w:rsidRPr="00736304">
        <w:rPr>
          <w:rFonts w:ascii="Calibri" w:hAnsi="Calibri" w:cs="Calibri"/>
          <w:lang w:val="fr-FR"/>
        </w:rPr>
        <w:tab/>
      </w:r>
    </w:p>
    <w:p w14:paraId="0D7B8712" w14:textId="77777777" w:rsidR="00A20A7E" w:rsidRPr="00736304" w:rsidRDefault="00A20A7E" w:rsidP="00665BEC">
      <w:pPr>
        <w:tabs>
          <w:tab w:val="right" w:pos="9214"/>
        </w:tabs>
        <w:rPr>
          <w:lang w:val="fr-FR"/>
        </w:rPr>
      </w:pPr>
    </w:p>
    <w:p w14:paraId="3D793339" w14:textId="436825B6"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6DAEE360" w14:textId="330BAFEF" w:rsidR="00665BEC" w:rsidRPr="00736304" w:rsidRDefault="000F6000" w:rsidP="00665BEC">
      <w:pPr>
        <w:pStyle w:val="ListParagraph"/>
        <w:numPr>
          <w:ilvl w:val="0"/>
          <w:numId w:val="4"/>
        </w:numPr>
        <w:tabs>
          <w:tab w:val="right" w:pos="9214"/>
        </w:tabs>
        <w:rPr>
          <w:iCs/>
          <w:lang w:val="fr-FR"/>
        </w:rPr>
      </w:pPr>
      <w:r w:rsidRPr="00736304">
        <w:rPr>
          <w:iCs/>
          <w:lang w:val="fr-FR"/>
        </w:rPr>
        <w:t>Pas d’application</w:t>
      </w:r>
    </w:p>
    <w:p w14:paraId="57227963" w14:textId="77777777" w:rsidR="00A20A7E" w:rsidRPr="00736304" w:rsidRDefault="00A20A7E" w:rsidP="00665BEC">
      <w:pPr>
        <w:tabs>
          <w:tab w:val="right" w:pos="9214"/>
        </w:tabs>
        <w:rPr>
          <w:lang w:val="fr-FR"/>
        </w:rPr>
      </w:pPr>
    </w:p>
    <w:p w14:paraId="6955D9A0" w14:textId="01849A5C" w:rsidR="00665BEC" w:rsidRPr="00736304" w:rsidRDefault="00665BEC" w:rsidP="00665BEC">
      <w:pPr>
        <w:tabs>
          <w:tab w:val="right" w:pos="9214"/>
        </w:tabs>
        <w:rPr>
          <w:lang w:val="fr-FR"/>
        </w:rPr>
      </w:pPr>
      <w:r w:rsidRPr="00736304">
        <w:rPr>
          <w:lang w:val="fr-FR"/>
        </w:rPr>
        <w:t>Règles de cumul :</w:t>
      </w:r>
    </w:p>
    <w:p w14:paraId="35A93A43" w14:textId="68B8305B"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3E4EB4AE" w14:textId="082FEBF5"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6C764BF4" w14:textId="68C7E841"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114CBA31" w14:textId="2DD0BD29" w:rsidR="00835610" w:rsidRDefault="00835610" w:rsidP="00835610">
      <w:pPr>
        <w:pStyle w:val="ListParagraph"/>
        <w:numPr>
          <w:ilvl w:val="0"/>
          <w:numId w:val="2"/>
        </w:numPr>
        <w:tabs>
          <w:tab w:val="right" w:pos="9214"/>
        </w:tabs>
        <w:rPr>
          <w:lang w:val="fr-FR"/>
        </w:rPr>
      </w:pPr>
      <w:r w:rsidRPr="00736304">
        <w:rPr>
          <w:i/>
          <w:iCs/>
          <w:lang w:val="fr-FR"/>
        </w:rPr>
        <w:lastRenderedPageBreak/>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735D2756" w14:textId="7DF100D7" w:rsidR="00D40DF1" w:rsidRPr="00961D74" w:rsidRDefault="00D40DF1"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6B83C9A4" w14:textId="77777777" w:rsidR="00D40DF1" w:rsidRPr="00D40DF1" w:rsidRDefault="00D40DF1" w:rsidP="00D40DF1">
      <w:pPr>
        <w:tabs>
          <w:tab w:val="right" w:pos="9214"/>
        </w:tabs>
        <w:rPr>
          <w:lang w:val="fr-FR"/>
        </w:rPr>
      </w:pPr>
    </w:p>
    <w:p w14:paraId="708E6166" w14:textId="77777777" w:rsidR="00835610" w:rsidRPr="00736304" w:rsidRDefault="00835610" w:rsidP="00835610">
      <w:pPr>
        <w:tabs>
          <w:tab w:val="right" w:pos="9214"/>
        </w:tabs>
        <w:rPr>
          <w:lang w:val="fr-FR"/>
        </w:rPr>
      </w:pPr>
    </w:p>
    <w:p w14:paraId="6EFEB4B6" w14:textId="77777777" w:rsidR="00D40DF1" w:rsidRDefault="00D40DF1">
      <w:pPr>
        <w:rPr>
          <w:rFonts w:asciiTheme="majorHAnsi" w:eastAsiaTheme="majorEastAsia" w:hAnsiTheme="majorHAnsi" w:cstheme="majorBidi"/>
          <w:color w:val="365F91" w:themeColor="accent1" w:themeShade="BF"/>
          <w:sz w:val="26"/>
          <w:szCs w:val="26"/>
          <w:lang w:val="fr-FR"/>
        </w:rPr>
      </w:pPr>
      <w:r>
        <w:rPr>
          <w:lang w:val="fr-FR"/>
        </w:rPr>
        <w:br w:type="page"/>
      </w:r>
    </w:p>
    <w:p w14:paraId="7E4C8762" w14:textId="54B43BA6" w:rsidR="00AE1AD3" w:rsidRPr="00736304" w:rsidRDefault="00EA18E4" w:rsidP="00C62843">
      <w:pPr>
        <w:pStyle w:val="Heading2"/>
        <w:rPr>
          <w:lang w:val="fr-FR"/>
        </w:rPr>
      </w:pPr>
      <w:bookmarkStart w:id="17" w:name="_Toc167180257"/>
      <w:r>
        <w:rPr>
          <w:lang w:val="fr-FR"/>
        </w:rPr>
        <w:lastRenderedPageBreak/>
        <w:t>535216-535220</w:t>
      </w:r>
      <w:r w:rsidR="00665BEC" w:rsidRPr="00736304">
        <w:rPr>
          <w:lang w:val="fr-FR"/>
        </w:rPr>
        <w:t xml:space="preserve"> : </w:t>
      </w:r>
      <w:proofErr w:type="spellStart"/>
      <w:r w:rsidR="004A1D86" w:rsidRPr="00736304">
        <w:rPr>
          <w:lang w:val="fr-FR"/>
        </w:rPr>
        <w:t>RNA-seq</w:t>
      </w:r>
      <w:proofErr w:type="spellEnd"/>
      <w:r w:rsidR="00665BEC" w:rsidRPr="00736304">
        <w:rPr>
          <w:lang w:val="fr-FR"/>
        </w:rPr>
        <w:t xml:space="preserve"> pour </w:t>
      </w:r>
      <w:r w:rsidR="000A37A5" w:rsidRPr="00736304">
        <w:rPr>
          <w:lang w:val="fr-FR"/>
        </w:rPr>
        <w:t xml:space="preserve">un gliome diffus, </w:t>
      </w:r>
      <w:r w:rsidR="00D154E4">
        <w:rPr>
          <w:lang w:val="fr-FR"/>
        </w:rPr>
        <w:t>un gliome</w:t>
      </w:r>
      <w:r w:rsidR="000A37A5" w:rsidRPr="00736304">
        <w:rPr>
          <w:lang w:val="fr-FR"/>
        </w:rPr>
        <w:t xml:space="preserve"> circonscrit ou un </w:t>
      </w:r>
      <w:proofErr w:type="spellStart"/>
      <w:r w:rsidR="000A37A5" w:rsidRPr="00736304">
        <w:rPr>
          <w:lang w:val="fr-FR"/>
        </w:rPr>
        <w:t>épendymome</w:t>
      </w:r>
      <w:bookmarkEnd w:id="17"/>
      <w:proofErr w:type="spellEnd"/>
    </w:p>
    <w:p w14:paraId="0FD3AF53" w14:textId="0CAEADE4" w:rsidR="00665BEC" w:rsidRPr="00736304" w:rsidRDefault="001D660F" w:rsidP="00665BEC">
      <w:pPr>
        <w:rPr>
          <w:lang w:val="fr-FR"/>
        </w:rPr>
      </w:pPr>
      <w:r w:rsidRPr="00736304">
        <w:rPr>
          <w:lang w:val="fr-FR"/>
        </w:rPr>
        <w:t>Remboursement</w:t>
      </w:r>
      <w:r w:rsidR="00665BEC" w:rsidRPr="00736304">
        <w:rPr>
          <w:lang w:val="fr-FR"/>
        </w:rPr>
        <w:t xml:space="preserve"> : 600 €</w:t>
      </w:r>
    </w:p>
    <w:p w14:paraId="78722708" w14:textId="0E1C0458" w:rsidR="00665BEC" w:rsidRPr="00736304" w:rsidRDefault="00665BEC" w:rsidP="00665BEC">
      <w:pPr>
        <w:rPr>
          <w:lang w:val="fr-FR"/>
        </w:rPr>
      </w:pPr>
      <w:r w:rsidRPr="00736304">
        <w:rPr>
          <w:lang w:val="fr-FR"/>
        </w:rPr>
        <w:t>Indication:</w:t>
      </w:r>
    </w:p>
    <w:p w14:paraId="22FA4C55" w14:textId="77777777" w:rsidR="00474486" w:rsidRPr="00736304" w:rsidRDefault="00474486" w:rsidP="00474486">
      <w:pPr>
        <w:pStyle w:val="ListParagraph"/>
        <w:numPr>
          <w:ilvl w:val="0"/>
          <w:numId w:val="18"/>
        </w:numPr>
        <w:rPr>
          <w:lang w:val="fr-FR"/>
        </w:rPr>
      </w:pPr>
      <w:r w:rsidRPr="00736304">
        <w:rPr>
          <w:lang w:val="fr-FR"/>
        </w:rPr>
        <w:t>Gliome diffus</w:t>
      </w:r>
    </w:p>
    <w:p w14:paraId="774F18DD" w14:textId="77777777" w:rsidR="00474486" w:rsidRPr="00736304" w:rsidRDefault="00474486" w:rsidP="00474486">
      <w:pPr>
        <w:pStyle w:val="ListParagraph"/>
        <w:numPr>
          <w:ilvl w:val="0"/>
          <w:numId w:val="18"/>
        </w:numPr>
        <w:rPr>
          <w:lang w:val="fr-FR"/>
        </w:rPr>
      </w:pPr>
      <w:r w:rsidRPr="00736304">
        <w:rPr>
          <w:lang w:val="fr-FR"/>
        </w:rPr>
        <w:t>Gliome circonscrit</w:t>
      </w:r>
    </w:p>
    <w:p w14:paraId="3079DB22" w14:textId="77777777" w:rsidR="00474486" w:rsidRPr="00736304" w:rsidRDefault="00474486" w:rsidP="00474486">
      <w:pPr>
        <w:pStyle w:val="ListParagraph"/>
        <w:numPr>
          <w:ilvl w:val="0"/>
          <w:numId w:val="18"/>
        </w:numPr>
        <w:rPr>
          <w:lang w:val="fr-FR"/>
        </w:rPr>
      </w:pPr>
      <w:proofErr w:type="spellStart"/>
      <w:r w:rsidRPr="00736304">
        <w:rPr>
          <w:lang w:val="fr-FR"/>
        </w:rPr>
        <w:t>Ependymome</w:t>
      </w:r>
      <w:proofErr w:type="spellEnd"/>
    </w:p>
    <w:p w14:paraId="63DF5CB0" w14:textId="77777777" w:rsidR="00474486" w:rsidRPr="00736304" w:rsidRDefault="00474486" w:rsidP="00665BEC">
      <w:pPr>
        <w:rPr>
          <w:lang w:val="fr-FR"/>
        </w:rPr>
      </w:pPr>
    </w:p>
    <w:p w14:paraId="4E505784" w14:textId="1092AEEA" w:rsidR="00665BEC" w:rsidRPr="00736304" w:rsidRDefault="00665BEC" w:rsidP="002B2F91">
      <w:pPr>
        <w:rPr>
          <w:lang w:val="fr-FR"/>
        </w:rPr>
      </w:pPr>
      <w:r w:rsidRPr="00736304">
        <w:rPr>
          <w:lang w:val="fr-FR"/>
        </w:rPr>
        <w:t>Biomarqueurs minimaux à tester :</w:t>
      </w:r>
    </w:p>
    <w:p w14:paraId="4A9906A9" w14:textId="1E237005" w:rsidR="002B2F91" w:rsidRPr="00736304" w:rsidRDefault="002B2F91" w:rsidP="00F02352">
      <w:pPr>
        <w:tabs>
          <w:tab w:val="right" w:pos="9214"/>
        </w:tabs>
        <w:ind w:left="360"/>
        <w:rPr>
          <w:lang w:val="fr-FR"/>
        </w:rPr>
      </w:pPr>
      <w:bookmarkStart w:id="18" w:name="_Hlk150265017"/>
      <w:r w:rsidRPr="00736304">
        <w:rPr>
          <w:lang w:val="fr-FR"/>
        </w:rPr>
        <w:t>Recherche des fusions impliquant les gènes suivants</w:t>
      </w:r>
      <w:r w:rsidR="00AB6FD4" w:rsidRPr="00736304">
        <w:rPr>
          <w:lang w:val="fr-FR"/>
        </w:rPr>
        <w:t> :</w:t>
      </w:r>
    </w:p>
    <w:bookmarkEnd w:id="18"/>
    <w:p w14:paraId="7665DE79" w14:textId="12FFC646" w:rsidR="00474486" w:rsidRPr="00736304" w:rsidRDefault="00474486" w:rsidP="000D0BD1">
      <w:pPr>
        <w:pStyle w:val="ListParagraph"/>
        <w:numPr>
          <w:ilvl w:val="0"/>
          <w:numId w:val="4"/>
        </w:numPr>
        <w:tabs>
          <w:tab w:val="right" w:pos="9072"/>
        </w:tabs>
        <w:spacing w:after="200" w:line="276" w:lineRule="auto"/>
        <w:rPr>
          <w:rFonts w:ascii="Calibri" w:eastAsia="Arial" w:hAnsi="Calibri" w:cs="Calibri"/>
          <w:lang w:val="fr-FR"/>
        </w:rPr>
      </w:pPr>
      <w:r w:rsidRPr="00736304">
        <w:rPr>
          <w:rFonts w:ascii="Calibri" w:eastAsia="Arial" w:hAnsi="Calibri" w:cs="Calibri"/>
          <w:bCs/>
          <w:lang w:val="fr-FR"/>
        </w:rPr>
        <w:t>FGFR1,</w:t>
      </w:r>
      <w:r w:rsidR="00AB6FD4" w:rsidRPr="00736304">
        <w:rPr>
          <w:rFonts w:ascii="Calibri" w:eastAsia="Arial" w:hAnsi="Calibri" w:cs="Calibri"/>
          <w:bCs/>
          <w:lang w:val="fr-FR"/>
        </w:rPr>
        <w:t xml:space="preserve"> </w:t>
      </w:r>
      <w:r w:rsidRPr="00736304">
        <w:rPr>
          <w:rFonts w:ascii="Calibri" w:eastAsia="Arial" w:hAnsi="Calibri" w:cs="Calibri"/>
          <w:bCs/>
          <w:lang w:val="fr-FR"/>
        </w:rPr>
        <w:t>FGFR2,</w:t>
      </w:r>
      <w:r w:rsidR="00AB6FD4" w:rsidRPr="00736304">
        <w:rPr>
          <w:rFonts w:ascii="Calibri" w:eastAsia="Arial" w:hAnsi="Calibri" w:cs="Calibri"/>
          <w:bCs/>
          <w:lang w:val="fr-FR"/>
        </w:rPr>
        <w:t xml:space="preserve"> </w:t>
      </w:r>
      <w:r w:rsidRPr="00736304">
        <w:rPr>
          <w:rFonts w:ascii="Calibri" w:eastAsia="Arial" w:hAnsi="Calibri" w:cs="Calibri"/>
          <w:bCs/>
          <w:lang w:val="fr-FR"/>
        </w:rPr>
        <w:t>FGFR3</w:t>
      </w:r>
      <w:r w:rsidRPr="00736304">
        <w:rPr>
          <w:rFonts w:ascii="Calibri" w:eastAsia="Arial" w:hAnsi="Calibri" w:cs="Calibri"/>
          <w:bCs/>
          <w:lang w:val="fr-FR"/>
        </w:rPr>
        <w:tab/>
      </w:r>
      <w:r w:rsidRPr="00736304">
        <w:rPr>
          <w:rFonts w:ascii="Calibri" w:eastAsia="Arial" w:hAnsi="Calibri" w:cs="Calibri"/>
          <w:b/>
          <w:bCs/>
          <w:lang w:val="fr-FR"/>
        </w:rPr>
        <w:t>diagnostic</w:t>
      </w:r>
    </w:p>
    <w:p w14:paraId="3D14CC35" w14:textId="18BE418E" w:rsidR="00474486" w:rsidRPr="00736304" w:rsidRDefault="00474486" w:rsidP="000D0BD1">
      <w:pPr>
        <w:pStyle w:val="ListParagraph"/>
        <w:numPr>
          <w:ilvl w:val="0"/>
          <w:numId w:val="4"/>
        </w:numPr>
        <w:tabs>
          <w:tab w:val="right" w:pos="9072"/>
        </w:tabs>
        <w:spacing w:after="200" w:line="276" w:lineRule="auto"/>
        <w:rPr>
          <w:rFonts w:ascii="Calibri" w:eastAsia="Arial" w:hAnsi="Calibri" w:cs="Calibri"/>
          <w:lang w:val="fr-FR"/>
        </w:rPr>
      </w:pPr>
      <w:r w:rsidRPr="00736304">
        <w:rPr>
          <w:rFonts w:ascii="Calibri" w:eastAsia="Arial" w:hAnsi="Calibri" w:cs="Calibri"/>
          <w:bCs/>
          <w:lang w:val="fr-FR"/>
        </w:rPr>
        <w:t xml:space="preserve">KIAA1549::BRAF       </w:t>
      </w:r>
      <w:r w:rsidR="000D0BD1" w:rsidRPr="00736304">
        <w:rPr>
          <w:rFonts w:ascii="Calibri" w:eastAsia="Arial" w:hAnsi="Calibri" w:cs="Calibri"/>
          <w:bCs/>
          <w:lang w:val="fr-FR"/>
        </w:rPr>
        <w:tab/>
      </w:r>
      <w:r w:rsidRPr="00736304">
        <w:rPr>
          <w:rFonts w:ascii="Calibri" w:eastAsia="Arial" w:hAnsi="Calibri" w:cs="Calibri"/>
          <w:b/>
          <w:bCs/>
          <w:lang w:val="fr-FR"/>
        </w:rPr>
        <w:t>diagnostic</w:t>
      </w:r>
    </w:p>
    <w:p w14:paraId="61EAD7A8" w14:textId="0DABEDE1" w:rsidR="00474486" w:rsidRPr="00736304" w:rsidRDefault="00474486" w:rsidP="000D0BD1">
      <w:pPr>
        <w:pStyle w:val="ListParagraph"/>
        <w:numPr>
          <w:ilvl w:val="0"/>
          <w:numId w:val="4"/>
        </w:numPr>
        <w:tabs>
          <w:tab w:val="right" w:pos="9072"/>
        </w:tabs>
        <w:spacing w:after="200" w:line="276" w:lineRule="auto"/>
        <w:rPr>
          <w:rFonts w:ascii="Calibri" w:eastAsia="Arial" w:hAnsi="Calibri" w:cs="Calibri"/>
          <w:lang w:val="fr-FR"/>
        </w:rPr>
      </w:pPr>
      <w:r w:rsidRPr="00736304">
        <w:rPr>
          <w:rFonts w:ascii="Calibri" w:eastAsia="Arial" w:hAnsi="Calibri" w:cs="Calibri"/>
          <w:bCs/>
          <w:lang w:val="fr-FR"/>
        </w:rPr>
        <w:t xml:space="preserve">MYB/MYBL1           </w:t>
      </w:r>
      <w:r w:rsidR="000D0BD1" w:rsidRPr="00736304">
        <w:rPr>
          <w:rFonts w:ascii="Calibri" w:eastAsia="Arial" w:hAnsi="Calibri" w:cs="Calibri"/>
          <w:bCs/>
          <w:lang w:val="fr-FR"/>
        </w:rPr>
        <w:tab/>
      </w:r>
      <w:r w:rsidRPr="00736304">
        <w:rPr>
          <w:rFonts w:ascii="Calibri" w:eastAsia="Arial" w:hAnsi="Calibri" w:cs="Calibri"/>
          <w:b/>
          <w:bCs/>
          <w:lang w:val="fr-FR"/>
        </w:rPr>
        <w:t>diagnostic</w:t>
      </w:r>
    </w:p>
    <w:p w14:paraId="09603009" w14:textId="1B15034A" w:rsidR="00474486" w:rsidRPr="00736304" w:rsidRDefault="00474486" w:rsidP="000D0BD1">
      <w:pPr>
        <w:pStyle w:val="ListParagraph"/>
        <w:numPr>
          <w:ilvl w:val="0"/>
          <w:numId w:val="4"/>
        </w:numPr>
        <w:tabs>
          <w:tab w:val="right" w:pos="9072"/>
        </w:tabs>
        <w:spacing w:after="200" w:line="276" w:lineRule="auto"/>
        <w:rPr>
          <w:rFonts w:ascii="Calibri" w:eastAsia="Arial" w:hAnsi="Calibri" w:cs="Calibri"/>
          <w:lang w:val="fr-FR"/>
        </w:rPr>
      </w:pPr>
      <w:r w:rsidRPr="00736304">
        <w:rPr>
          <w:rFonts w:ascii="Calibri" w:eastAsia="Arial" w:hAnsi="Calibri" w:cs="Calibri"/>
          <w:bCs/>
          <w:lang w:val="fr-FR"/>
        </w:rPr>
        <w:t xml:space="preserve">MN1          </w:t>
      </w:r>
      <w:r w:rsidR="000D0BD1" w:rsidRPr="00736304">
        <w:rPr>
          <w:rFonts w:ascii="Calibri" w:eastAsia="Arial" w:hAnsi="Calibri" w:cs="Calibri"/>
          <w:bCs/>
          <w:lang w:val="fr-FR"/>
        </w:rPr>
        <w:tab/>
      </w:r>
      <w:r w:rsidRPr="00736304">
        <w:rPr>
          <w:rFonts w:ascii="Calibri" w:eastAsia="Arial" w:hAnsi="Calibri" w:cs="Calibri"/>
          <w:b/>
          <w:bCs/>
          <w:lang w:val="fr-FR"/>
        </w:rPr>
        <w:t>diagnostic</w:t>
      </w:r>
    </w:p>
    <w:p w14:paraId="4A1F813E" w14:textId="0C003B70" w:rsidR="00474486" w:rsidRPr="00736304" w:rsidRDefault="00474486" w:rsidP="000D0BD1">
      <w:pPr>
        <w:pStyle w:val="ListParagraph"/>
        <w:numPr>
          <w:ilvl w:val="0"/>
          <w:numId w:val="4"/>
        </w:numPr>
        <w:tabs>
          <w:tab w:val="right" w:pos="9072"/>
        </w:tabs>
        <w:spacing w:after="200" w:line="276" w:lineRule="auto"/>
        <w:rPr>
          <w:rFonts w:ascii="Calibri" w:eastAsia="Arial" w:hAnsi="Calibri" w:cs="Calibri"/>
          <w:lang w:val="fr-FR"/>
        </w:rPr>
      </w:pPr>
      <w:r w:rsidRPr="00736304">
        <w:rPr>
          <w:rFonts w:ascii="Calibri" w:eastAsia="Arial" w:hAnsi="Calibri" w:cs="Calibri"/>
          <w:bCs/>
          <w:lang w:val="fr-FR"/>
        </w:rPr>
        <w:t xml:space="preserve">ZFTA           </w:t>
      </w:r>
      <w:r w:rsidR="000D0BD1" w:rsidRPr="00736304">
        <w:rPr>
          <w:rFonts w:ascii="Calibri" w:eastAsia="Arial" w:hAnsi="Calibri" w:cs="Calibri"/>
          <w:bCs/>
          <w:lang w:val="fr-FR"/>
        </w:rPr>
        <w:tab/>
      </w:r>
      <w:r w:rsidRPr="00736304">
        <w:rPr>
          <w:rFonts w:ascii="Calibri" w:eastAsia="Arial" w:hAnsi="Calibri" w:cs="Calibri"/>
          <w:b/>
          <w:bCs/>
          <w:lang w:val="fr-FR"/>
        </w:rPr>
        <w:t>diagnostic</w:t>
      </w:r>
    </w:p>
    <w:p w14:paraId="35ADF54D" w14:textId="095F09C8" w:rsidR="00474486" w:rsidRPr="00736304" w:rsidRDefault="00474486" w:rsidP="000D0BD1">
      <w:pPr>
        <w:pStyle w:val="ListParagraph"/>
        <w:numPr>
          <w:ilvl w:val="0"/>
          <w:numId w:val="4"/>
        </w:numPr>
        <w:tabs>
          <w:tab w:val="right" w:pos="9072"/>
        </w:tabs>
        <w:spacing w:after="200" w:line="276" w:lineRule="auto"/>
        <w:rPr>
          <w:rFonts w:ascii="Calibri" w:eastAsia="Arial" w:hAnsi="Calibri" w:cs="Calibri"/>
          <w:b/>
          <w:bCs/>
          <w:lang w:val="fr-FR"/>
        </w:rPr>
      </w:pPr>
      <w:r w:rsidRPr="00736304">
        <w:rPr>
          <w:rFonts w:ascii="Calibri" w:eastAsia="Arial" w:hAnsi="Calibri" w:cs="Calibri"/>
          <w:bCs/>
          <w:lang w:val="fr-FR"/>
        </w:rPr>
        <w:t xml:space="preserve">YAP1            </w:t>
      </w:r>
      <w:r w:rsidR="000D0BD1" w:rsidRPr="00736304">
        <w:rPr>
          <w:rFonts w:ascii="Calibri" w:eastAsia="Arial" w:hAnsi="Calibri" w:cs="Calibri"/>
          <w:bCs/>
          <w:lang w:val="fr-FR"/>
        </w:rPr>
        <w:tab/>
      </w:r>
      <w:r w:rsidRPr="00736304">
        <w:rPr>
          <w:rFonts w:ascii="Calibri" w:eastAsia="Arial" w:hAnsi="Calibri" w:cs="Calibri"/>
          <w:b/>
          <w:bCs/>
          <w:lang w:val="fr-FR"/>
        </w:rPr>
        <w:t>diagnostic</w:t>
      </w:r>
    </w:p>
    <w:p w14:paraId="6DA85347" w14:textId="2530D1C7" w:rsidR="00474486" w:rsidRPr="00736304" w:rsidRDefault="00474486" w:rsidP="000D0BD1">
      <w:pPr>
        <w:pStyle w:val="ListParagraph"/>
        <w:numPr>
          <w:ilvl w:val="0"/>
          <w:numId w:val="4"/>
        </w:numPr>
        <w:tabs>
          <w:tab w:val="right" w:pos="9072"/>
        </w:tabs>
        <w:spacing w:after="0" w:line="276" w:lineRule="auto"/>
        <w:rPr>
          <w:rFonts w:ascii="Calibri" w:eastAsia="Arial" w:hAnsi="Calibri" w:cs="Calibri"/>
          <w:lang w:val="fr-FR"/>
        </w:rPr>
      </w:pPr>
      <w:r w:rsidRPr="00736304">
        <w:rPr>
          <w:rFonts w:ascii="Calibri" w:eastAsia="Arial" w:hAnsi="Calibri" w:cs="Calibri"/>
          <w:lang w:val="fr-FR"/>
        </w:rPr>
        <w:t xml:space="preserve">NTRK1, NTRK2, NTRK3 </w:t>
      </w:r>
      <w:r w:rsidRPr="00736304">
        <w:rPr>
          <w:rFonts w:ascii="Calibri" w:eastAsia="Arial" w:hAnsi="Calibri" w:cs="Calibri"/>
          <w:lang w:val="fr-FR"/>
        </w:rPr>
        <w:tab/>
      </w:r>
      <w:r w:rsidRPr="00736304">
        <w:rPr>
          <w:rFonts w:ascii="Calibri" w:eastAsia="Arial" w:hAnsi="Calibri" w:cs="Calibri"/>
          <w:b/>
          <w:lang w:val="fr-FR"/>
        </w:rPr>
        <w:t>thérapie</w:t>
      </w:r>
      <w:r w:rsidRPr="00736304">
        <w:rPr>
          <w:rFonts w:ascii="Calibri" w:eastAsia="Arial" w:hAnsi="Calibri" w:cs="Calibri"/>
          <w:lang w:val="fr-FR"/>
        </w:rPr>
        <w:t xml:space="preserve"> </w:t>
      </w:r>
    </w:p>
    <w:p w14:paraId="4623748B" w14:textId="77777777" w:rsidR="000D0BD1" w:rsidRPr="00736304" w:rsidRDefault="000D0BD1" w:rsidP="000D0BD1">
      <w:pPr>
        <w:spacing w:after="0" w:line="276" w:lineRule="auto"/>
        <w:rPr>
          <w:rFonts w:ascii="Calibri" w:eastAsia="Arial" w:hAnsi="Calibri" w:cs="Calibri"/>
          <w:i/>
          <w:lang w:val="fr-FR"/>
        </w:rPr>
      </w:pPr>
    </w:p>
    <w:p w14:paraId="1783B28B" w14:textId="77777777" w:rsidR="000D0BD1" w:rsidRPr="00736304" w:rsidRDefault="000D0BD1" w:rsidP="00665BEC">
      <w:pPr>
        <w:tabs>
          <w:tab w:val="right" w:pos="9214"/>
        </w:tabs>
        <w:rPr>
          <w:lang w:val="fr-FR"/>
        </w:rPr>
      </w:pPr>
    </w:p>
    <w:p w14:paraId="031B965B" w14:textId="3D2D8CEA"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50AE051E" w14:textId="7738F531" w:rsidR="00683C5C" w:rsidRPr="00736304" w:rsidRDefault="00683C5C" w:rsidP="00961D74">
      <w:pPr>
        <w:pStyle w:val="ListParagraph"/>
        <w:numPr>
          <w:ilvl w:val="0"/>
          <w:numId w:val="4"/>
        </w:numPr>
        <w:tabs>
          <w:tab w:val="right" w:pos="9214"/>
        </w:tabs>
        <w:rPr>
          <w:lang w:val="fr-FR"/>
        </w:rPr>
      </w:pPr>
      <w:r w:rsidRPr="00736304">
        <w:rPr>
          <w:lang w:val="fr-FR"/>
        </w:rPr>
        <w:t>594952 – 594963 : « Détection d’une fusion du gène NTRK1 chez une tumeur TRK-positive (ICH) tumeur solide avancée»</w:t>
      </w:r>
    </w:p>
    <w:p w14:paraId="3F071DAD" w14:textId="77777777" w:rsidR="00683C5C" w:rsidRPr="00736304" w:rsidRDefault="00683C5C" w:rsidP="00961D74">
      <w:pPr>
        <w:pStyle w:val="ListParagraph"/>
        <w:numPr>
          <w:ilvl w:val="0"/>
          <w:numId w:val="4"/>
        </w:numPr>
        <w:tabs>
          <w:tab w:val="right" w:pos="9214"/>
        </w:tabs>
        <w:rPr>
          <w:lang w:val="fr-FR"/>
        </w:rPr>
      </w:pPr>
      <w:r w:rsidRPr="00736304">
        <w:rPr>
          <w:lang w:val="fr-FR"/>
        </w:rPr>
        <w:t>594974 – 594985 : « Détection d’une fusion du gène NTRK2 chez une tumeur TRK-positive (ICH) tumeur solide avancée»</w:t>
      </w:r>
    </w:p>
    <w:p w14:paraId="3ED23224" w14:textId="0F0A3E28" w:rsidR="00683C5C" w:rsidRPr="00736304" w:rsidRDefault="00683C5C" w:rsidP="00683C5C">
      <w:pPr>
        <w:pStyle w:val="ListParagraph"/>
        <w:numPr>
          <w:ilvl w:val="0"/>
          <w:numId w:val="4"/>
        </w:numPr>
        <w:tabs>
          <w:tab w:val="right" w:pos="9214"/>
        </w:tabs>
        <w:rPr>
          <w:iCs/>
          <w:lang w:val="fr-FR"/>
        </w:rPr>
      </w:pPr>
      <w:r w:rsidRPr="00736304">
        <w:rPr>
          <w:lang w:val="fr-FR"/>
        </w:rPr>
        <w:t>594996 – 595000 : « Détection d’une fusion du gène NTRK3 chez une tumeur TRK-positive (ICH) tumeur solide avancée»</w:t>
      </w:r>
    </w:p>
    <w:p w14:paraId="16BF889F" w14:textId="77777777" w:rsidR="000D0BD1" w:rsidRPr="00736304" w:rsidRDefault="000D0BD1" w:rsidP="00665BEC">
      <w:pPr>
        <w:tabs>
          <w:tab w:val="right" w:pos="9214"/>
        </w:tabs>
        <w:rPr>
          <w:lang w:val="fr-FR"/>
        </w:rPr>
      </w:pPr>
    </w:p>
    <w:p w14:paraId="13566F09" w14:textId="5427D266" w:rsidR="00665BEC" w:rsidRPr="00736304" w:rsidRDefault="00665BEC" w:rsidP="00665BEC">
      <w:pPr>
        <w:tabs>
          <w:tab w:val="right" w:pos="9214"/>
        </w:tabs>
        <w:rPr>
          <w:lang w:val="fr-FR"/>
        </w:rPr>
      </w:pPr>
      <w:r w:rsidRPr="00736304">
        <w:rPr>
          <w:lang w:val="fr-FR"/>
        </w:rPr>
        <w:t>Règles de cumul :</w:t>
      </w:r>
    </w:p>
    <w:p w14:paraId="382CEC4A" w14:textId="63FE5961"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6AF3C120" w14:textId="73917500"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2444D9B2" w14:textId="3B816ADD"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22D16F8B" w14:textId="162661A3" w:rsidR="00683C5C" w:rsidRDefault="00835610" w:rsidP="00A20A7E">
      <w:pPr>
        <w:pStyle w:val="ListParagraph"/>
        <w:numPr>
          <w:ilvl w:val="0"/>
          <w:numId w:val="2"/>
        </w:numPr>
        <w:tabs>
          <w:tab w:val="right" w:pos="9214"/>
        </w:tabs>
        <w:rPr>
          <w:lang w:val="fr-FR"/>
        </w:rPr>
      </w:pPr>
      <w:r w:rsidRPr="00736304">
        <w:rPr>
          <w:i/>
          <w:iCs/>
          <w:lang w:val="fr-FR"/>
        </w:rPr>
        <w:lastRenderedPageBreak/>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47E2B013" w14:textId="4D8B739B" w:rsidR="00A20A7E" w:rsidRPr="00736304" w:rsidRDefault="00683C5C" w:rsidP="00A20A7E">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r w:rsidR="00A20A7E" w:rsidRPr="00736304">
        <w:rPr>
          <w:lang w:val="fr-FR"/>
        </w:rPr>
        <w:br w:type="page"/>
      </w:r>
    </w:p>
    <w:p w14:paraId="0A2DD6AF" w14:textId="22FEBB1B" w:rsidR="00665BEC" w:rsidRPr="00736304" w:rsidRDefault="00EA18E4" w:rsidP="00665BEC">
      <w:pPr>
        <w:pStyle w:val="Heading2"/>
        <w:rPr>
          <w:lang w:val="fr-FR"/>
        </w:rPr>
      </w:pPr>
      <w:bookmarkStart w:id="19" w:name="_Toc167180258"/>
      <w:r>
        <w:rPr>
          <w:lang w:val="fr-FR"/>
        </w:rPr>
        <w:lastRenderedPageBreak/>
        <w:t>535231-535242</w:t>
      </w:r>
      <w:r w:rsidR="00665BEC" w:rsidRPr="00736304">
        <w:rPr>
          <w:lang w:val="fr-FR"/>
        </w:rPr>
        <w:t xml:space="preserve"> : NGS pour carcinome </w:t>
      </w:r>
      <w:r w:rsidR="000D0BD1" w:rsidRPr="00736304">
        <w:rPr>
          <w:lang w:val="fr-FR"/>
        </w:rPr>
        <w:t>du sein</w:t>
      </w:r>
      <w:r w:rsidR="00665BEC" w:rsidRPr="00736304">
        <w:rPr>
          <w:lang w:val="fr-FR"/>
        </w:rPr>
        <w:t xml:space="preserve"> métastatique</w:t>
      </w:r>
      <w:bookmarkEnd w:id="19"/>
    </w:p>
    <w:p w14:paraId="172997E0" w14:textId="77777777" w:rsidR="00AE1AD3" w:rsidRPr="00736304" w:rsidRDefault="00AE1AD3" w:rsidP="00AE1AD3">
      <w:pPr>
        <w:rPr>
          <w:lang w:val="fr-FR"/>
        </w:rPr>
      </w:pPr>
    </w:p>
    <w:p w14:paraId="1B91B4CB" w14:textId="1828D721" w:rsidR="00665BEC" w:rsidRPr="00736304" w:rsidRDefault="001D660F" w:rsidP="00665BEC">
      <w:pPr>
        <w:rPr>
          <w:lang w:val="fr-FR"/>
        </w:rPr>
      </w:pPr>
      <w:r w:rsidRPr="00736304">
        <w:rPr>
          <w:lang w:val="fr-FR"/>
        </w:rPr>
        <w:t>Remboursement</w:t>
      </w:r>
      <w:r w:rsidR="00665BEC" w:rsidRPr="00736304">
        <w:rPr>
          <w:lang w:val="fr-FR"/>
        </w:rPr>
        <w:t xml:space="preserve"> : 600 €</w:t>
      </w:r>
    </w:p>
    <w:p w14:paraId="349F5C53" w14:textId="77777777" w:rsidR="00B82EDE" w:rsidRPr="00736304" w:rsidRDefault="00665BEC" w:rsidP="00665BEC">
      <w:pPr>
        <w:rPr>
          <w:lang w:val="fr-FR"/>
        </w:rPr>
      </w:pPr>
      <w:r w:rsidRPr="00736304">
        <w:rPr>
          <w:lang w:val="fr-FR"/>
        </w:rPr>
        <w:t xml:space="preserve">Indication: </w:t>
      </w:r>
    </w:p>
    <w:p w14:paraId="532C88AC" w14:textId="120F1894" w:rsidR="006765A9" w:rsidRPr="00736304" w:rsidRDefault="00EA74B3" w:rsidP="00B82EDE">
      <w:pPr>
        <w:pStyle w:val="ListParagraph"/>
        <w:numPr>
          <w:ilvl w:val="0"/>
          <w:numId w:val="17"/>
        </w:numPr>
        <w:rPr>
          <w:lang w:val="fr-FR"/>
        </w:rPr>
      </w:pPr>
      <w:r w:rsidRPr="00736304">
        <w:rPr>
          <w:lang w:val="fr-FR"/>
        </w:rPr>
        <w:t>Carcinome du sein métastatique, ER positif et HER2 négatif</w:t>
      </w:r>
    </w:p>
    <w:p w14:paraId="682EAA53" w14:textId="34B0E0D0" w:rsidR="000F6000" w:rsidRPr="00736304" w:rsidRDefault="008E211D" w:rsidP="00B82EDE">
      <w:pPr>
        <w:pStyle w:val="ListParagraph"/>
        <w:numPr>
          <w:ilvl w:val="0"/>
          <w:numId w:val="17"/>
        </w:numPr>
        <w:rPr>
          <w:lang w:val="fr-FR"/>
        </w:rPr>
      </w:pPr>
      <w:r w:rsidRPr="00736304">
        <w:rPr>
          <w:lang w:val="fr-FR"/>
        </w:rPr>
        <w:t>S</w:t>
      </w:r>
      <w:r w:rsidR="00610D6C" w:rsidRPr="00736304">
        <w:rPr>
          <w:lang w:val="fr-FR"/>
        </w:rPr>
        <w:t xml:space="preserve">ur tissu tumoral ou sur </w:t>
      </w:r>
      <w:r w:rsidR="00474486" w:rsidRPr="00736304">
        <w:rPr>
          <w:lang w:val="fr-FR"/>
        </w:rPr>
        <w:t>’</w:t>
      </w:r>
      <w:proofErr w:type="spellStart"/>
      <w:r w:rsidR="00474486" w:rsidRPr="00736304">
        <w:rPr>
          <w:lang w:val="fr-FR"/>
        </w:rPr>
        <w:t>liquid</w:t>
      </w:r>
      <w:proofErr w:type="spellEnd"/>
      <w:r w:rsidR="00474486" w:rsidRPr="00736304">
        <w:rPr>
          <w:lang w:val="fr-FR"/>
        </w:rPr>
        <w:t xml:space="preserve"> </w:t>
      </w:r>
      <w:proofErr w:type="spellStart"/>
      <w:r w:rsidR="00474486" w:rsidRPr="00736304">
        <w:rPr>
          <w:lang w:val="fr-FR"/>
        </w:rPr>
        <w:t>biopsy</w:t>
      </w:r>
      <w:proofErr w:type="spellEnd"/>
      <w:r w:rsidR="00474486" w:rsidRPr="00736304">
        <w:rPr>
          <w:lang w:val="fr-FR"/>
        </w:rPr>
        <w:t>’</w:t>
      </w:r>
      <w:r w:rsidR="00610D6C" w:rsidRPr="00736304">
        <w:rPr>
          <w:lang w:val="fr-FR"/>
        </w:rPr>
        <w:t xml:space="preserve"> si le tissu tumoral n’est pas disponible</w:t>
      </w:r>
    </w:p>
    <w:p w14:paraId="07BACC33" w14:textId="77777777" w:rsidR="00A20A7E" w:rsidRPr="00736304" w:rsidRDefault="00A20A7E" w:rsidP="00665BEC">
      <w:pPr>
        <w:rPr>
          <w:lang w:val="fr-FR"/>
        </w:rPr>
      </w:pPr>
    </w:p>
    <w:p w14:paraId="721F7536" w14:textId="2F4F13E4" w:rsidR="00665BEC" w:rsidRPr="00736304" w:rsidRDefault="00665BEC" w:rsidP="00665BEC">
      <w:pPr>
        <w:rPr>
          <w:lang w:val="fr-FR"/>
        </w:rPr>
      </w:pPr>
      <w:r w:rsidRPr="00736304">
        <w:rPr>
          <w:lang w:val="fr-FR"/>
        </w:rPr>
        <w:t>Biomarqueurs minimaux à tester :</w:t>
      </w:r>
    </w:p>
    <w:p w14:paraId="1551403A" w14:textId="3CEE1AC1" w:rsidR="00AE1AD3" w:rsidRPr="00736304" w:rsidRDefault="00AE1AD3" w:rsidP="00AE1AD3">
      <w:pPr>
        <w:pStyle w:val="ListParagraph"/>
        <w:numPr>
          <w:ilvl w:val="0"/>
          <w:numId w:val="1"/>
        </w:numPr>
        <w:tabs>
          <w:tab w:val="left" w:pos="7655"/>
        </w:tabs>
        <w:spacing w:after="0"/>
        <w:rPr>
          <w:rFonts w:ascii="Calibri" w:hAnsi="Calibri" w:cs="Calibri"/>
          <w:iCs/>
          <w:lang w:val="fr-FR"/>
        </w:rPr>
      </w:pPr>
      <w:r w:rsidRPr="00736304">
        <w:rPr>
          <w:rFonts w:ascii="Calibri" w:hAnsi="Calibri" w:cs="Calibri"/>
          <w:iCs/>
          <w:lang w:val="fr-FR"/>
        </w:rPr>
        <w:t xml:space="preserve">ESR1 (exon 4, exon 5, exon 8) </w:t>
      </w:r>
      <w:r w:rsidRPr="00736304">
        <w:rPr>
          <w:rFonts w:ascii="Calibri" w:hAnsi="Calibri" w:cs="Calibri"/>
          <w:iCs/>
          <w:lang w:val="fr-FR"/>
        </w:rPr>
        <w:tab/>
      </w:r>
      <w:r w:rsidRPr="00736304">
        <w:rPr>
          <w:rFonts w:ascii="Calibri" w:hAnsi="Calibri" w:cs="Calibri"/>
          <w:iCs/>
          <w:lang w:val="fr-FR"/>
        </w:rPr>
        <w:tab/>
      </w:r>
      <w:r w:rsidR="00AB739A" w:rsidRPr="00736304">
        <w:rPr>
          <w:rFonts w:ascii="Calibri" w:hAnsi="Calibri" w:cs="Calibri"/>
          <w:b/>
          <w:bCs/>
          <w:iCs/>
          <w:lang w:val="fr-FR"/>
        </w:rPr>
        <w:t>thérapie</w:t>
      </w:r>
      <w:r w:rsidRPr="00736304">
        <w:rPr>
          <w:rFonts w:ascii="Calibri" w:hAnsi="Calibri" w:cs="Calibri"/>
          <w:b/>
          <w:bCs/>
          <w:iCs/>
          <w:lang w:val="fr-FR"/>
        </w:rPr>
        <w:t xml:space="preserve"> </w:t>
      </w:r>
    </w:p>
    <w:p w14:paraId="3BE08D48" w14:textId="56E49001" w:rsidR="00665BEC" w:rsidRPr="00736304" w:rsidRDefault="00AE1AD3" w:rsidP="00AE1AD3">
      <w:pPr>
        <w:pStyle w:val="ListParagraph"/>
        <w:numPr>
          <w:ilvl w:val="0"/>
          <w:numId w:val="1"/>
        </w:numPr>
        <w:tabs>
          <w:tab w:val="left" w:pos="7655"/>
        </w:tabs>
        <w:spacing w:after="0"/>
        <w:rPr>
          <w:lang w:val="fr-FR"/>
        </w:rPr>
      </w:pPr>
      <w:r w:rsidRPr="00736304">
        <w:rPr>
          <w:rFonts w:ascii="Calibri" w:hAnsi="Calibri" w:cs="Calibri"/>
          <w:iCs/>
          <w:lang w:val="fr-FR"/>
        </w:rPr>
        <w:t>PIK3CA (exon 2, exon 5, exon 8, exon 10, exon 14, exon 21)</w:t>
      </w:r>
      <w:r w:rsidRPr="00736304">
        <w:rPr>
          <w:rFonts w:ascii="Calibri" w:hAnsi="Calibri" w:cs="Calibri"/>
          <w:iCs/>
          <w:lang w:val="fr-FR"/>
        </w:rPr>
        <w:tab/>
      </w:r>
      <w:r w:rsidRPr="00736304">
        <w:rPr>
          <w:rFonts w:ascii="Calibri" w:hAnsi="Calibri" w:cs="Calibri"/>
          <w:b/>
          <w:bCs/>
          <w:iCs/>
          <w:lang w:val="fr-FR"/>
        </w:rPr>
        <w:tab/>
      </w:r>
      <w:r w:rsidR="00AB739A" w:rsidRPr="00736304">
        <w:rPr>
          <w:rFonts w:ascii="Calibri" w:hAnsi="Calibri" w:cs="Calibri"/>
          <w:b/>
          <w:bCs/>
          <w:iCs/>
          <w:lang w:val="fr-FR"/>
        </w:rPr>
        <w:t>thérapie</w:t>
      </w:r>
      <w:r w:rsidR="00665BEC" w:rsidRPr="00736304">
        <w:rPr>
          <w:rFonts w:ascii="Calibri" w:hAnsi="Calibri" w:cs="Calibri"/>
          <w:iCs/>
          <w:lang w:val="fr-FR"/>
        </w:rPr>
        <w:tab/>
      </w:r>
    </w:p>
    <w:p w14:paraId="2CB87E2F" w14:textId="77777777" w:rsidR="00A20A7E" w:rsidRPr="00736304" w:rsidRDefault="00A20A7E" w:rsidP="00665BEC">
      <w:pPr>
        <w:tabs>
          <w:tab w:val="right" w:pos="9214"/>
        </w:tabs>
        <w:rPr>
          <w:lang w:val="fr-FR"/>
        </w:rPr>
      </w:pPr>
    </w:p>
    <w:p w14:paraId="3098D5F4" w14:textId="6829F568"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7254C076" w14:textId="10B2927C" w:rsidR="00665BEC" w:rsidRPr="00736304" w:rsidRDefault="00610D6C" w:rsidP="00665BEC">
      <w:pPr>
        <w:pStyle w:val="ListParagraph"/>
        <w:numPr>
          <w:ilvl w:val="0"/>
          <w:numId w:val="4"/>
        </w:numPr>
        <w:tabs>
          <w:tab w:val="right" w:pos="9214"/>
        </w:tabs>
        <w:rPr>
          <w:iCs/>
          <w:lang w:val="fr-FR"/>
        </w:rPr>
      </w:pPr>
      <w:r w:rsidRPr="00736304">
        <w:rPr>
          <w:iCs/>
          <w:lang w:val="fr-FR"/>
        </w:rPr>
        <w:t>Pas d’application</w:t>
      </w:r>
    </w:p>
    <w:p w14:paraId="21396334" w14:textId="77777777" w:rsidR="00A20A7E" w:rsidRPr="00736304" w:rsidRDefault="00A20A7E" w:rsidP="00665BEC">
      <w:pPr>
        <w:tabs>
          <w:tab w:val="right" w:pos="9214"/>
        </w:tabs>
        <w:rPr>
          <w:lang w:val="fr-FR"/>
        </w:rPr>
      </w:pPr>
    </w:p>
    <w:p w14:paraId="3868725E" w14:textId="7999ED81" w:rsidR="00665BEC" w:rsidRPr="00736304" w:rsidRDefault="00665BEC" w:rsidP="00665BEC">
      <w:pPr>
        <w:tabs>
          <w:tab w:val="right" w:pos="9214"/>
        </w:tabs>
        <w:rPr>
          <w:lang w:val="fr-FR"/>
        </w:rPr>
      </w:pPr>
      <w:r w:rsidRPr="00736304">
        <w:rPr>
          <w:lang w:val="fr-FR"/>
        </w:rPr>
        <w:t>Règles de cumul :</w:t>
      </w:r>
    </w:p>
    <w:p w14:paraId="2E71A575" w14:textId="66F5829C"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7D048AFE" w14:textId="484F5A78"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32551E9F" w14:textId="7134AE22"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0684866B" w14:textId="13933BEF"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0DD2D318" w14:textId="055ED9E5" w:rsidR="00683C5C" w:rsidRPr="00736304" w:rsidRDefault="00683C5C"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6A3CC963" w14:textId="77777777" w:rsidR="00610D6C" w:rsidRPr="00736304" w:rsidRDefault="00610D6C" w:rsidP="00514271">
      <w:pPr>
        <w:tabs>
          <w:tab w:val="right" w:pos="9214"/>
        </w:tabs>
        <w:ind w:left="360"/>
        <w:rPr>
          <w:lang w:val="fr-FR"/>
        </w:rPr>
      </w:pPr>
    </w:p>
    <w:p w14:paraId="04FFA0AD" w14:textId="77777777" w:rsidR="00A20A7E" w:rsidRPr="00736304" w:rsidRDefault="00A20A7E">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5C9D51E1" w14:textId="7B1617D3" w:rsidR="00350B0E" w:rsidRPr="00736304" w:rsidRDefault="00EA18E4" w:rsidP="00350B0E">
      <w:pPr>
        <w:pStyle w:val="Heading2"/>
        <w:rPr>
          <w:lang w:val="fr-FR"/>
        </w:rPr>
      </w:pPr>
      <w:bookmarkStart w:id="20" w:name="_Toc167180259"/>
      <w:r>
        <w:rPr>
          <w:lang w:val="fr-FR"/>
        </w:rPr>
        <w:lastRenderedPageBreak/>
        <w:t>535253-535264</w:t>
      </w:r>
      <w:r w:rsidR="00665BEC" w:rsidRPr="00736304">
        <w:rPr>
          <w:lang w:val="fr-FR"/>
        </w:rPr>
        <w:t xml:space="preserve"> : NGS pour</w:t>
      </w:r>
      <w:r w:rsidR="007061BA" w:rsidRPr="00736304">
        <w:rPr>
          <w:lang w:val="fr-FR"/>
        </w:rPr>
        <w:t xml:space="preserve"> un</w:t>
      </w:r>
      <w:r w:rsidR="00665BEC" w:rsidRPr="00736304">
        <w:rPr>
          <w:lang w:val="fr-FR"/>
        </w:rPr>
        <w:t xml:space="preserve"> carcinome thyroïdien</w:t>
      </w:r>
      <w:r w:rsidR="004A17F1" w:rsidRPr="00736304">
        <w:rPr>
          <w:lang w:val="fr-FR"/>
        </w:rPr>
        <w:t xml:space="preserve"> non </w:t>
      </w:r>
      <w:r w:rsidR="005B2234" w:rsidRPr="00736304">
        <w:rPr>
          <w:lang w:val="fr-FR"/>
        </w:rPr>
        <w:t>médullaire</w:t>
      </w:r>
      <w:bookmarkEnd w:id="20"/>
    </w:p>
    <w:p w14:paraId="5BF563E5" w14:textId="77777777" w:rsidR="00350B0E" w:rsidRPr="00736304" w:rsidRDefault="00350B0E" w:rsidP="00350B0E">
      <w:pPr>
        <w:rPr>
          <w:lang w:val="fr-FR"/>
        </w:rPr>
      </w:pPr>
    </w:p>
    <w:p w14:paraId="500C57EC" w14:textId="5CE53FA4" w:rsidR="00665BEC" w:rsidRPr="00736304" w:rsidRDefault="001D660F" w:rsidP="00665BEC">
      <w:pPr>
        <w:rPr>
          <w:lang w:val="fr-FR"/>
        </w:rPr>
      </w:pPr>
      <w:r w:rsidRPr="00736304">
        <w:rPr>
          <w:lang w:val="fr-FR"/>
        </w:rPr>
        <w:t>Remboursement</w:t>
      </w:r>
      <w:r w:rsidR="00665BEC" w:rsidRPr="00736304">
        <w:rPr>
          <w:lang w:val="fr-FR"/>
        </w:rPr>
        <w:t xml:space="preserve"> : 600 €</w:t>
      </w:r>
    </w:p>
    <w:p w14:paraId="0D7BA0B2" w14:textId="77777777" w:rsidR="00E00358" w:rsidRPr="00736304" w:rsidRDefault="00E00358" w:rsidP="00665BEC">
      <w:pPr>
        <w:rPr>
          <w:lang w:val="fr-FR"/>
        </w:rPr>
      </w:pPr>
    </w:p>
    <w:p w14:paraId="01913087" w14:textId="28BD9EA3" w:rsidR="00665BEC" w:rsidRPr="00736304" w:rsidRDefault="00665BEC" w:rsidP="00665BEC">
      <w:pPr>
        <w:rPr>
          <w:lang w:val="fr-FR"/>
        </w:rPr>
      </w:pPr>
      <w:r w:rsidRPr="00736304">
        <w:rPr>
          <w:lang w:val="fr-FR"/>
        </w:rPr>
        <w:t>Indication:</w:t>
      </w:r>
    </w:p>
    <w:p w14:paraId="2994C4A3" w14:textId="77777777" w:rsidR="00DB278F" w:rsidRPr="00736304" w:rsidRDefault="00EA74B3" w:rsidP="00DB278F">
      <w:pPr>
        <w:pStyle w:val="ListParagraph"/>
        <w:numPr>
          <w:ilvl w:val="0"/>
          <w:numId w:val="16"/>
        </w:numPr>
        <w:rPr>
          <w:lang w:val="fr-FR"/>
        </w:rPr>
      </w:pPr>
      <w:r w:rsidRPr="00736304">
        <w:rPr>
          <w:lang w:val="fr-FR"/>
        </w:rPr>
        <w:t>Carcinome de la thyroïde</w:t>
      </w:r>
    </w:p>
    <w:p w14:paraId="65C05CD8" w14:textId="4AF8B58C" w:rsidR="00350B0E" w:rsidRPr="00736304" w:rsidRDefault="00F85764" w:rsidP="00DB278F">
      <w:pPr>
        <w:pStyle w:val="ListParagraph"/>
        <w:numPr>
          <w:ilvl w:val="1"/>
          <w:numId w:val="16"/>
        </w:numPr>
        <w:rPr>
          <w:lang w:val="fr-FR"/>
        </w:rPr>
      </w:pPr>
      <w:r w:rsidRPr="00736304">
        <w:rPr>
          <w:rFonts w:cs="Calibri"/>
          <w:lang w:val="fr-FR"/>
        </w:rPr>
        <w:t>Sur</w:t>
      </w:r>
      <w:r w:rsidR="00350B0E" w:rsidRPr="00736304">
        <w:rPr>
          <w:rFonts w:ascii="Calibri" w:hAnsi="Calibri" w:cs="Calibri"/>
          <w:lang w:val="fr-FR"/>
        </w:rPr>
        <w:t xml:space="preserve"> FNA (ponction à l'aiguille fine) ou biopsie, en cas de néoplasie folliculaire selon cytologie (classe Bethesda 3 ou 4)</w:t>
      </w:r>
    </w:p>
    <w:p w14:paraId="2D385923" w14:textId="5D015ACB" w:rsidR="00350B0E" w:rsidRPr="00736304" w:rsidRDefault="00350B0E" w:rsidP="00B82EDE">
      <w:pPr>
        <w:pStyle w:val="ListParagraph"/>
        <w:numPr>
          <w:ilvl w:val="1"/>
          <w:numId w:val="4"/>
        </w:numPr>
        <w:rPr>
          <w:rFonts w:ascii="Calibri" w:hAnsi="Calibri" w:cs="Calibri"/>
          <w:lang w:val="fr-FR"/>
        </w:rPr>
      </w:pPr>
      <w:r w:rsidRPr="00736304">
        <w:rPr>
          <w:rFonts w:ascii="Calibri" w:hAnsi="Calibri" w:cs="Calibri"/>
          <w:lang w:val="fr-FR"/>
        </w:rPr>
        <w:t>Sur échantillons histologiques : NIFTP (</w:t>
      </w:r>
      <w:r w:rsidRPr="00736304">
        <w:rPr>
          <w:rFonts w:ascii="Calibri" w:hAnsi="Calibri" w:cs="Calibri"/>
          <w:i/>
          <w:iCs/>
          <w:lang w:val="fr-FR"/>
        </w:rPr>
        <w:t>Néoplasme thyroïdien folliculaire non invasif à caractéristiques nucléaires papillaires</w:t>
      </w:r>
      <w:r w:rsidRPr="00736304">
        <w:rPr>
          <w:rFonts w:ascii="Calibri" w:hAnsi="Calibri" w:cs="Calibri"/>
          <w:lang w:val="fr-FR"/>
        </w:rPr>
        <w:t>) et d'autres patients sélectionnés pour lesquels un test NGS permet un diagnostic définitif (histologie agressive ; patients à haut risque au premier diagnostic défini comme T&gt;2, ou N1b, ou M1 ; intervention en cas de maladie locale persistante/récidivante ; maladie métastatique réfractaire à l'iode radioactif).</w:t>
      </w:r>
    </w:p>
    <w:p w14:paraId="76D28527" w14:textId="77777777" w:rsidR="00A20A7E" w:rsidRPr="00736304" w:rsidRDefault="00A20A7E" w:rsidP="00665BEC">
      <w:pPr>
        <w:rPr>
          <w:lang w:val="fr-FR"/>
        </w:rPr>
      </w:pPr>
    </w:p>
    <w:p w14:paraId="39FF64AA" w14:textId="1890672A" w:rsidR="00665BEC" w:rsidRPr="00736304" w:rsidRDefault="00665BEC" w:rsidP="00665BEC">
      <w:pPr>
        <w:rPr>
          <w:lang w:val="fr-FR"/>
        </w:rPr>
      </w:pPr>
      <w:r w:rsidRPr="00736304">
        <w:rPr>
          <w:lang w:val="fr-FR"/>
        </w:rPr>
        <w:t>Biomarqueurs minimaux à tester :</w:t>
      </w:r>
    </w:p>
    <w:p w14:paraId="3676310B" w14:textId="02FC6CFF" w:rsidR="00350B0E" w:rsidRPr="00736304" w:rsidRDefault="00350B0E" w:rsidP="0048195B">
      <w:pPr>
        <w:pStyle w:val="ListParagraph"/>
        <w:numPr>
          <w:ilvl w:val="0"/>
          <w:numId w:val="1"/>
        </w:numPr>
        <w:tabs>
          <w:tab w:val="left" w:pos="7938"/>
        </w:tabs>
        <w:spacing w:after="0"/>
        <w:ind w:right="-138"/>
        <w:rPr>
          <w:rFonts w:ascii="Calibri" w:hAnsi="Calibri" w:cs="Calibri"/>
          <w:iCs/>
          <w:lang w:val="fr-FR"/>
        </w:rPr>
      </w:pPr>
      <w:r w:rsidRPr="00736304">
        <w:rPr>
          <w:rFonts w:ascii="Calibri" w:hAnsi="Calibri" w:cs="Calibri"/>
          <w:iCs/>
          <w:lang w:val="fr-FR"/>
        </w:rPr>
        <w:t>BRAF (exon 15 (codon 600))</w:t>
      </w:r>
      <w:r w:rsidRPr="00736304">
        <w:rPr>
          <w:rFonts w:ascii="Calibri" w:hAnsi="Calibri" w:cs="Calibri"/>
          <w:iCs/>
          <w:lang w:val="fr-FR"/>
        </w:rPr>
        <w:tab/>
      </w:r>
      <w:r w:rsidR="005B300B" w:rsidRPr="00736304">
        <w:rPr>
          <w:rFonts w:ascii="Calibri" w:hAnsi="Calibri" w:cs="Calibri"/>
          <w:b/>
          <w:bCs/>
          <w:iCs/>
          <w:lang w:val="fr-FR"/>
        </w:rPr>
        <w:t>diagnostic</w:t>
      </w:r>
    </w:p>
    <w:p w14:paraId="6F444D5B" w14:textId="64286725" w:rsidR="00350B0E" w:rsidRPr="00736304" w:rsidRDefault="00350B0E" w:rsidP="0048195B">
      <w:pPr>
        <w:pStyle w:val="ListParagraph"/>
        <w:numPr>
          <w:ilvl w:val="0"/>
          <w:numId w:val="1"/>
        </w:numPr>
        <w:tabs>
          <w:tab w:val="left" w:pos="7938"/>
        </w:tabs>
        <w:spacing w:after="0"/>
        <w:ind w:right="-138"/>
        <w:rPr>
          <w:rFonts w:ascii="Calibri" w:hAnsi="Calibri" w:cs="Calibri"/>
          <w:iCs/>
          <w:lang w:val="fr-FR"/>
        </w:rPr>
      </w:pPr>
      <w:r w:rsidRPr="00736304">
        <w:rPr>
          <w:rFonts w:ascii="Calibri" w:hAnsi="Calibri" w:cs="Calibri"/>
          <w:iCs/>
          <w:lang w:val="fr-FR"/>
        </w:rPr>
        <w:t>KRAS (exon 2 (codons 12,13), exon 3 (codons 59, 61), exon 4 (codons 117, 146))</w:t>
      </w:r>
      <w:r w:rsidR="00D535C2" w:rsidRPr="00736304">
        <w:rPr>
          <w:rFonts w:ascii="Calibri" w:hAnsi="Calibri" w:cs="Calibri"/>
          <w:iCs/>
          <w:lang w:val="fr-FR"/>
        </w:rPr>
        <w:t xml:space="preserve"> </w:t>
      </w:r>
      <w:r w:rsidR="0048195B" w:rsidRPr="00736304">
        <w:rPr>
          <w:rFonts w:ascii="Calibri" w:hAnsi="Calibri" w:cs="Calibri"/>
          <w:iCs/>
          <w:lang w:val="fr-FR"/>
        </w:rPr>
        <w:tab/>
      </w:r>
      <w:r w:rsidRPr="00736304">
        <w:rPr>
          <w:rFonts w:ascii="Calibri" w:hAnsi="Calibri" w:cs="Calibri"/>
          <w:b/>
          <w:bCs/>
          <w:iCs/>
          <w:lang w:val="fr-FR"/>
        </w:rPr>
        <w:t>diagnos</w:t>
      </w:r>
      <w:r w:rsidR="005B300B" w:rsidRPr="00736304">
        <w:rPr>
          <w:rFonts w:ascii="Calibri" w:hAnsi="Calibri" w:cs="Calibri"/>
          <w:b/>
          <w:bCs/>
          <w:iCs/>
          <w:lang w:val="fr-FR"/>
        </w:rPr>
        <w:t>tic</w:t>
      </w:r>
    </w:p>
    <w:p w14:paraId="2A589E83" w14:textId="510BEE25" w:rsidR="00350B0E" w:rsidRPr="00736304" w:rsidRDefault="00350B0E" w:rsidP="0048195B">
      <w:pPr>
        <w:pStyle w:val="ListParagraph"/>
        <w:numPr>
          <w:ilvl w:val="0"/>
          <w:numId w:val="1"/>
        </w:numPr>
        <w:tabs>
          <w:tab w:val="left" w:pos="7938"/>
        </w:tabs>
        <w:spacing w:after="0"/>
        <w:ind w:right="-138"/>
        <w:rPr>
          <w:rFonts w:ascii="Calibri" w:hAnsi="Calibri" w:cs="Calibri"/>
          <w:iCs/>
          <w:lang w:val="fr-FR"/>
        </w:rPr>
      </w:pPr>
      <w:r w:rsidRPr="00736304">
        <w:rPr>
          <w:rFonts w:ascii="Calibri" w:hAnsi="Calibri" w:cs="Calibri"/>
          <w:iCs/>
          <w:lang w:val="fr-FR"/>
        </w:rPr>
        <w:t xml:space="preserve">HRAS </w:t>
      </w:r>
      <w:r w:rsidR="002B2F91" w:rsidRPr="00736304">
        <w:rPr>
          <w:rFonts w:ascii="Calibri" w:hAnsi="Calibri" w:cs="Calibri"/>
          <w:iCs/>
          <w:lang w:val="fr-FR"/>
        </w:rPr>
        <w:t>(exon 2 (codons 12,13), exon 3 (codons 59, 61), exon 4 (codons 117, 146))</w:t>
      </w:r>
      <w:r w:rsidRPr="00736304">
        <w:rPr>
          <w:rFonts w:ascii="Calibri" w:hAnsi="Calibri" w:cs="Calibri"/>
          <w:iCs/>
          <w:lang w:val="fr-FR"/>
        </w:rPr>
        <w:tab/>
      </w:r>
      <w:r w:rsidR="005B300B" w:rsidRPr="00736304">
        <w:rPr>
          <w:rFonts w:ascii="Calibri" w:hAnsi="Calibri" w:cs="Calibri"/>
          <w:b/>
          <w:bCs/>
          <w:iCs/>
          <w:lang w:val="fr-FR"/>
        </w:rPr>
        <w:t>diagnostic</w:t>
      </w:r>
    </w:p>
    <w:p w14:paraId="24C5C435" w14:textId="0993C30E" w:rsidR="00350B0E" w:rsidRPr="00736304" w:rsidRDefault="00350B0E" w:rsidP="0048195B">
      <w:pPr>
        <w:pStyle w:val="ListParagraph"/>
        <w:numPr>
          <w:ilvl w:val="0"/>
          <w:numId w:val="1"/>
        </w:numPr>
        <w:tabs>
          <w:tab w:val="left" w:pos="7938"/>
        </w:tabs>
        <w:spacing w:after="0"/>
        <w:ind w:right="-138"/>
        <w:rPr>
          <w:rFonts w:ascii="Calibri" w:hAnsi="Calibri" w:cs="Calibri"/>
          <w:iCs/>
          <w:lang w:val="fr-FR"/>
        </w:rPr>
      </w:pPr>
      <w:r w:rsidRPr="00736304">
        <w:rPr>
          <w:rFonts w:ascii="Calibri" w:hAnsi="Calibri" w:cs="Calibri"/>
          <w:iCs/>
          <w:lang w:val="fr-FR"/>
        </w:rPr>
        <w:t xml:space="preserve">NRAS </w:t>
      </w:r>
      <w:r w:rsidR="002B2F91" w:rsidRPr="00736304">
        <w:rPr>
          <w:rFonts w:ascii="Calibri" w:hAnsi="Calibri" w:cs="Calibri"/>
          <w:iCs/>
          <w:lang w:val="fr-FR"/>
        </w:rPr>
        <w:t>(exon 2 (codons 12,13), exon 3 (codons 59, 61), exon 4 (codons 117, 146))</w:t>
      </w:r>
      <w:r w:rsidRPr="00736304">
        <w:rPr>
          <w:rFonts w:ascii="Calibri" w:hAnsi="Calibri" w:cs="Calibri"/>
          <w:iCs/>
          <w:lang w:val="fr-FR"/>
        </w:rPr>
        <w:tab/>
      </w:r>
      <w:r w:rsidR="005B300B" w:rsidRPr="00736304">
        <w:rPr>
          <w:rFonts w:ascii="Calibri" w:hAnsi="Calibri" w:cs="Calibri"/>
          <w:b/>
          <w:bCs/>
          <w:iCs/>
          <w:lang w:val="fr-FR"/>
        </w:rPr>
        <w:t>diagnostic</w:t>
      </w:r>
    </w:p>
    <w:p w14:paraId="5204FD12" w14:textId="148E5893" w:rsidR="00350B0E" w:rsidRPr="00736304" w:rsidRDefault="00350B0E" w:rsidP="0048195B">
      <w:pPr>
        <w:pStyle w:val="ListParagraph"/>
        <w:numPr>
          <w:ilvl w:val="0"/>
          <w:numId w:val="1"/>
        </w:numPr>
        <w:tabs>
          <w:tab w:val="left" w:pos="7938"/>
        </w:tabs>
        <w:spacing w:after="0"/>
        <w:ind w:right="-138"/>
        <w:rPr>
          <w:rFonts w:ascii="Calibri" w:hAnsi="Calibri" w:cs="Calibri"/>
          <w:iCs/>
          <w:lang w:val="fr-FR"/>
        </w:rPr>
      </w:pPr>
      <w:r w:rsidRPr="00736304">
        <w:rPr>
          <w:rFonts w:ascii="Calibri" w:hAnsi="Calibri" w:cs="Calibri"/>
          <w:iCs/>
          <w:lang w:val="fr-FR"/>
        </w:rPr>
        <w:t>Promoteur TERT (c.-124C&gt;T (C228T), c.-146C&gt;T (C250T))</w:t>
      </w:r>
      <w:r w:rsidRPr="00736304">
        <w:rPr>
          <w:rFonts w:ascii="Calibri" w:hAnsi="Calibri" w:cs="Calibri"/>
          <w:iCs/>
          <w:lang w:val="fr-FR"/>
        </w:rPr>
        <w:tab/>
      </w:r>
      <w:r w:rsidR="005B300B" w:rsidRPr="00736304">
        <w:rPr>
          <w:rFonts w:ascii="Calibri" w:hAnsi="Calibri" w:cs="Calibri"/>
          <w:b/>
          <w:bCs/>
          <w:iCs/>
          <w:lang w:val="fr-FR"/>
        </w:rPr>
        <w:t>diagnostic</w:t>
      </w:r>
    </w:p>
    <w:p w14:paraId="12041078" w14:textId="35A722B5" w:rsidR="00B00338" w:rsidRPr="00736304" w:rsidRDefault="00350B0E" w:rsidP="0048195B">
      <w:pPr>
        <w:pStyle w:val="ListParagraph"/>
        <w:numPr>
          <w:ilvl w:val="0"/>
          <w:numId w:val="1"/>
        </w:numPr>
        <w:tabs>
          <w:tab w:val="left" w:pos="7938"/>
        </w:tabs>
        <w:spacing w:after="0"/>
        <w:ind w:right="-138"/>
        <w:rPr>
          <w:rFonts w:ascii="Calibri" w:hAnsi="Calibri" w:cs="Calibri"/>
          <w:iCs/>
          <w:lang w:val="fr-FR"/>
        </w:rPr>
      </w:pPr>
      <w:r w:rsidRPr="00736304">
        <w:rPr>
          <w:rFonts w:ascii="Calibri" w:hAnsi="Calibri" w:cs="Calibri"/>
          <w:iCs/>
          <w:lang w:val="fr-FR"/>
        </w:rPr>
        <w:t>TP53 (tous les exons codants</w:t>
      </w:r>
      <w:r w:rsidR="007B263D" w:rsidRPr="00736304">
        <w:rPr>
          <w:rFonts w:ascii="Calibri" w:hAnsi="Calibri" w:cs="Calibri"/>
          <w:iCs/>
          <w:lang w:val="fr-FR"/>
        </w:rPr>
        <w:t xml:space="preserve"> </w:t>
      </w:r>
      <w:r w:rsidR="00B00338" w:rsidRPr="00736304">
        <w:rPr>
          <w:rFonts w:ascii="Calibri" w:hAnsi="Calibri" w:cs="Calibri"/>
          <w:iCs/>
          <w:lang w:val="fr-FR"/>
        </w:rPr>
        <w:t xml:space="preserve">et les régions de sites de </w:t>
      </w:r>
      <w:proofErr w:type="spellStart"/>
      <w:r w:rsidR="00B00338" w:rsidRPr="00736304">
        <w:rPr>
          <w:rFonts w:ascii="Calibri" w:hAnsi="Calibri" w:cs="Calibri"/>
          <w:iCs/>
          <w:lang w:val="fr-FR"/>
        </w:rPr>
        <w:t>splicing</w:t>
      </w:r>
      <w:proofErr w:type="spellEnd"/>
      <w:r w:rsidRPr="00736304">
        <w:rPr>
          <w:rFonts w:ascii="Calibri" w:hAnsi="Calibri" w:cs="Calibri"/>
          <w:iCs/>
          <w:lang w:val="fr-FR"/>
        </w:rPr>
        <w:t>)</w:t>
      </w:r>
      <w:r w:rsidRPr="00736304">
        <w:rPr>
          <w:rFonts w:ascii="Calibri" w:hAnsi="Calibri" w:cs="Calibri"/>
          <w:iCs/>
          <w:lang w:val="fr-FR"/>
        </w:rPr>
        <w:tab/>
      </w:r>
      <w:r w:rsidR="005B300B" w:rsidRPr="00736304">
        <w:rPr>
          <w:rFonts w:ascii="Calibri" w:hAnsi="Calibri" w:cs="Calibri"/>
          <w:b/>
          <w:bCs/>
          <w:iCs/>
          <w:lang w:val="fr-FR"/>
        </w:rPr>
        <w:t>diagnostic</w:t>
      </w:r>
    </w:p>
    <w:p w14:paraId="3AA95084" w14:textId="77777777" w:rsidR="00350B0E" w:rsidRPr="00736304" w:rsidRDefault="00350B0E" w:rsidP="00665BEC">
      <w:pPr>
        <w:tabs>
          <w:tab w:val="right" w:pos="9214"/>
        </w:tabs>
        <w:rPr>
          <w:lang w:val="fr-FR"/>
        </w:rPr>
      </w:pPr>
    </w:p>
    <w:p w14:paraId="58E6EACC" w14:textId="72B7AA54"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77074715" w14:textId="001414B5" w:rsidR="0048195B" w:rsidRPr="00736304" w:rsidRDefault="00E00358" w:rsidP="00E00358">
      <w:pPr>
        <w:pStyle w:val="ListParagraph"/>
        <w:numPr>
          <w:ilvl w:val="0"/>
          <w:numId w:val="23"/>
        </w:numPr>
        <w:tabs>
          <w:tab w:val="right" w:pos="9214"/>
        </w:tabs>
        <w:rPr>
          <w:lang w:val="fr-FR"/>
        </w:rPr>
      </w:pPr>
      <w:r w:rsidRPr="00736304">
        <w:rPr>
          <w:lang w:val="fr-FR"/>
        </w:rPr>
        <w:t>Pas d’application</w:t>
      </w:r>
    </w:p>
    <w:p w14:paraId="2A035DFE" w14:textId="77777777" w:rsidR="0048195B" w:rsidRPr="00736304" w:rsidRDefault="0048195B" w:rsidP="00665BEC">
      <w:pPr>
        <w:tabs>
          <w:tab w:val="right" w:pos="9214"/>
        </w:tabs>
        <w:rPr>
          <w:lang w:val="fr-FR"/>
        </w:rPr>
      </w:pPr>
    </w:p>
    <w:p w14:paraId="4B9241CF" w14:textId="47808F39" w:rsidR="00665BEC" w:rsidRPr="00736304" w:rsidRDefault="00665BEC" w:rsidP="00665BEC">
      <w:pPr>
        <w:tabs>
          <w:tab w:val="right" w:pos="9214"/>
        </w:tabs>
        <w:rPr>
          <w:lang w:val="fr-FR"/>
        </w:rPr>
      </w:pPr>
      <w:r w:rsidRPr="00736304">
        <w:rPr>
          <w:lang w:val="fr-FR"/>
        </w:rPr>
        <w:t>Règles de cumul :</w:t>
      </w:r>
    </w:p>
    <w:p w14:paraId="58E5336C" w14:textId="0FCF8C6D"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104EA59A" w14:textId="09303033"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3433C10A" w14:textId="5AAAADF0"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40816A09" w14:textId="44508FF7"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1EDDC143" w14:textId="1FF4A8DD" w:rsidR="003E4F40" w:rsidRPr="00961D74" w:rsidRDefault="003E4F40" w:rsidP="00835610">
      <w:pPr>
        <w:pStyle w:val="ListParagraph"/>
        <w:numPr>
          <w:ilvl w:val="0"/>
          <w:numId w:val="2"/>
        </w:numPr>
        <w:tabs>
          <w:tab w:val="right" w:pos="9214"/>
        </w:tabs>
        <w:rPr>
          <w:lang w:val="fr-FR"/>
        </w:rPr>
      </w:pPr>
      <w:r w:rsidRPr="00736304">
        <w:rPr>
          <w:i/>
          <w:iCs/>
          <w:lang w:val="fr-FR"/>
        </w:rPr>
        <w:lastRenderedPageBreak/>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244A7D61" w14:textId="77777777" w:rsidR="003E4F40" w:rsidRPr="003E4F40" w:rsidRDefault="003E4F40" w:rsidP="003E4F40">
      <w:pPr>
        <w:tabs>
          <w:tab w:val="right" w:pos="9214"/>
        </w:tabs>
        <w:rPr>
          <w:lang w:val="fr-FR"/>
        </w:rPr>
      </w:pPr>
    </w:p>
    <w:p w14:paraId="30529E81" w14:textId="77777777" w:rsidR="00346C3B" w:rsidRPr="00736304" w:rsidRDefault="00346C3B" w:rsidP="00346C3B">
      <w:pPr>
        <w:pStyle w:val="ListParagraph"/>
        <w:tabs>
          <w:tab w:val="right" w:pos="9214"/>
        </w:tabs>
        <w:rPr>
          <w:i/>
          <w:iCs/>
          <w:lang w:val="fr-FR"/>
        </w:rPr>
      </w:pPr>
    </w:p>
    <w:p w14:paraId="7F219F46" w14:textId="77777777" w:rsidR="003E4F40" w:rsidRDefault="003E4F40">
      <w:pPr>
        <w:rPr>
          <w:rFonts w:asciiTheme="majorHAnsi" w:eastAsiaTheme="majorEastAsia" w:hAnsiTheme="majorHAnsi" w:cstheme="majorBidi"/>
          <w:color w:val="365F91" w:themeColor="accent1" w:themeShade="BF"/>
          <w:sz w:val="26"/>
          <w:szCs w:val="26"/>
          <w:lang w:val="fr-FR"/>
        </w:rPr>
      </w:pPr>
      <w:r>
        <w:rPr>
          <w:lang w:val="fr-FR"/>
        </w:rPr>
        <w:br w:type="page"/>
      </w:r>
    </w:p>
    <w:p w14:paraId="262BB861" w14:textId="21D3C112" w:rsidR="00346C3B" w:rsidRPr="00736304" w:rsidRDefault="00EA18E4" w:rsidP="00346C3B">
      <w:pPr>
        <w:pStyle w:val="Heading2"/>
        <w:rPr>
          <w:lang w:val="fr-FR"/>
        </w:rPr>
      </w:pPr>
      <w:bookmarkStart w:id="21" w:name="_Toc167180260"/>
      <w:r>
        <w:rPr>
          <w:lang w:val="fr-FR"/>
        </w:rPr>
        <w:lastRenderedPageBreak/>
        <w:t>535275-535286</w:t>
      </w:r>
      <w:r w:rsidR="00346C3B" w:rsidRPr="00736304">
        <w:rPr>
          <w:lang w:val="fr-FR"/>
        </w:rPr>
        <w:t xml:space="preserve"> : NGS pour un carcinome thyroïdien </w:t>
      </w:r>
      <w:r w:rsidR="005B2234" w:rsidRPr="00736304">
        <w:rPr>
          <w:lang w:val="fr-FR"/>
        </w:rPr>
        <w:t>médullaire</w:t>
      </w:r>
      <w:bookmarkEnd w:id="21"/>
    </w:p>
    <w:p w14:paraId="764D18AF" w14:textId="77777777" w:rsidR="00346C3B" w:rsidRPr="00736304" w:rsidRDefault="00346C3B" w:rsidP="00346C3B">
      <w:pPr>
        <w:rPr>
          <w:lang w:val="fr-FR"/>
        </w:rPr>
      </w:pPr>
    </w:p>
    <w:p w14:paraId="06B8DB4D" w14:textId="77777777" w:rsidR="00346C3B" w:rsidRPr="00736304" w:rsidRDefault="00346C3B" w:rsidP="00346C3B">
      <w:pPr>
        <w:rPr>
          <w:lang w:val="fr-FR"/>
        </w:rPr>
      </w:pPr>
      <w:r w:rsidRPr="00736304">
        <w:rPr>
          <w:lang w:val="fr-FR"/>
        </w:rPr>
        <w:t>Remboursement : 600 €</w:t>
      </w:r>
    </w:p>
    <w:p w14:paraId="7CC1D7D6" w14:textId="77777777" w:rsidR="00346C3B" w:rsidRPr="00736304" w:rsidRDefault="00346C3B" w:rsidP="00346C3B">
      <w:pPr>
        <w:rPr>
          <w:lang w:val="fr-FR"/>
        </w:rPr>
      </w:pPr>
    </w:p>
    <w:p w14:paraId="338215CB" w14:textId="77777777" w:rsidR="00346C3B" w:rsidRPr="00736304" w:rsidRDefault="00346C3B" w:rsidP="00346C3B">
      <w:pPr>
        <w:rPr>
          <w:lang w:val="fr-FR"/>
        </w:rPr>
      </w:pPr>
      <w:r w:rsidRPr="00736304">
        <w:rPr>
          <w:lang w:val="fr-FR"/>
        </w:rPr>
        <w:t>Indication:</w:t>
      </w:r>
    </w:p>
    <w:p w14:paraId="5B6509A7" w14:textId="17AFA3BE" w:rsidR="00346C3B" w:rsidRPr="00736304" w:rsidRDefault="00346C3B" w:rsidP="00346C3B">
      <w:pPr>
        <w:pStyle w:val="ListParagraph"/>
        <w:numPr>
          <w:ilvl w:val="0"/>
          <w:numId w:val="4"/>
        </w:numPr>
        <w:rPr>
          <w:lang w:val="fr-FR"/>
        </w:rPr>
      </w:pPr>
      <w:r w:rsidRPr="00736304">
        <w:rPr>
          <w:lang w:val="fr-FR"/>
        </w:rPr>
        <w:t xml:space="preserve">Cancer médullaire de la thyroïde avancé </w:t>
      </w:r>
    </w:p>
    <w:p w14:paraId="4E3035B1" w14:textId="77777777" w:rsidR="00346C3B" w:rsidRPr="00736304" w:rsidRDefault="00346C3B" w:rsidP="00346C3B">
      <w:pPr>
        <w:rPr>
          <w:lang w:val="fr-FR"/>
        </w:rPr>
      </w:pPr>
    </w:p>
    <w:p w14:paraId="2A88A1F7" w14:textId="77777777" w:rsidR="00346C3B" w:rsidRPr="00736304" w:rsidRDefault="00346C3B" w:rsidP="00346C3B">
      <w:pPr>
        <w:rPr>
          <w:lang w:val="fr-FR"/>
        </w:rPr>
      </w:pPr>
      <w:r w:rsidRPr="00736304">
        <w:rPr>
          <w:lang w:val="fr-FR"/>
        </w:rPr>
        <w:t>Biomarqueurs minimaux à tester :</w:t>
      </w:r>
    </w:p>
    <w:p w14:paraId="108BEF84" w14:textId="5979327A" w:rsidR="00346C3B" w:rsidRPr="00736304" w:rsidRDefault="00346C3B" w:rsidP="00346C3B">
      <w:pPr>
        <w:pStyle w:val="ListParagraph"/>
        <w:numPr>
          <w:ilvl w:val="0"/>
          <w:numId w:val="1"/>
        </w:numPr>
        <w:tabs>
          <w:tab w:val="left" w:pos="7938"/>
        </w:tabs>
        <w:spacing w:after="0"/>
        <w:ind w:right="429"/>
        <w:rPr>
          <w:lang w:val="fr-FR"/>
        </w:rPr>
      </w:pPr>
      <w:r w:rsidRPr="00736304">
        <w:rPr>
          <w:rFonts w:ascii="Calibri" w:hAnsi="Calibri" w:cs="Calibri"/>
          <w:iCs/>
          <w:lang w:val="fr-FR"/>
        </w:rPr>
        <w:t>RET (exon 10, exon 11, exon 13, exon 14, exon 15, exon 16)</w:t>
      </w:r>
      <w:r w:rsidRPr="00736304">
        <w:rPr>
          <w:rFonts w:ascii="Calibri" w:hAnsi="Calibri" w:cs="Calibri"/>
          <w:iCs/>
          <w:lang w:val="fr-FR"/>
        </w:rPr>
        <w:tab/>
      </w:r>
      <w:r w:rsidRPr="00736304">
        <w:rPr>
          <w:rFonts w:ascii="Calibri" w:hAnsi="Calibri" w:cs="Calibri"/>
          <w:b/>
          <w:bCs/>
          <w:iCs/>
          <w:lang w:val="fr-FR"/>
        </w:rPr>
        <w:t>thérapie</w:t>
      </w:r>
    </w:p>
    <w:p w14:paraId="63705BD7" w14:textId="77777777" w:rsidR="00346C3B" w:rsidRPr="00736304" w:rsidRDefault="00346C3B" w:rsidP="00346C3B">
      <w:pPr>
        <w:tabs>
          <w:tab w:val="right" w:pos="9214"/>
        </w:tabs>
        <w:rPr>
          <w:lang w:val="fr-FR"/>
        </w:rPr>
      </w:pPr>
    </w:p>
    <w:p w14:paraId="68802C7B" w14:textId="77777777" w:rsidR="00346C3B" w:rsidRPr="00736304" w:rsidRDefault="00346C3B" w:rsidP="00346C3B">
      <w:pPr>
        <w:tabs>
          <w:tab w:val="right" w:pos="9214"/>
        </w:tabs>
        <w:rPr>
          <w:lang w:val="fr-FR"/>
        </w:rPr>
      </w:pPr>
      <w:r w:rsidRPr="00736304">
        <w:rPr>
          <w:lang w:val="fr-FR"/>
        </w:rPr>
        <w:t>Enregistrement obligatoire dans PITTER :</w:t>
      </w:r>
    </w:p>
    <w:p w14:paraId="42322118" w14:textId="73F45C46" w:rsidR="00346C3B" w:rsidRPr="00736304" w:rsidRDefault="00346C3B" w:rsidP="00346C3B">
      <w:pPr>
        <w:pStyle w:val="ListParagraph"/>
        <w:numPr>
          <w:ilvl w:val="0"/>
          <w:numId w:val="4"/>
        </w:numPr>
        <w:tabs>
          <w:tab w:val="right" w:pos="9214"/>
        </w:tabs>
        <w:rPr>
          <w:lang w:val="fr-FR"/>
        </w:rPr>
      </w:pPr>
      <w:r w:rsidRPr="00736304">
        <w:rPr>
          <w:iCs/>
          <w:lang w:val="fr-FR"/>
        </w:rPr>
        <w:t xml:space="preserve">595151 – 595162 : </w:t>
      </w:r>
      <w:r w:rsidR="007359CD" w:rsidRPr="00736304">
        <w:rPr>
          <w:iCs/>
          <w:lang w:val="fr-FR"/>
        </w:rPr>
        <w:t>« </w:t>
      </w:r>
      <w:r w:rsidRPr="00736304">
        <w:rPr>
          <w:iCs/>
          <w:lang w:val="fr-FR"/>
        </w:rPr>
        <w:t xml:space="preserve">Détection d’un mutation RET (probablement) pathogène en cas de carcinome médullaire avancé (non résécable ou métastasé) de la </w:t>
      </w:r>
      <w:proofErr w:type="spellStart"/>
      <w:r w:rsidRPr="00736304">
        <w:rPr>
          <w:iCs/>
          <w:lang w:val="fr-FR"/>
        </w:rPr>
        <w:t>thyroide</w:t>
      </w:r>
      <w:proofErr w:type="spellEnd"/>
      <w:r w:rsidR="007359CD" w:rsidRPr="00736304">
        <w:rPr>
          <w:iCs/>
          <w:lang w:val="fr-FR"/>
        </w:rPr>
        <w:t> »</w:t>
      </w:r>
    </w:p>
    <w:p w14:paraId="182C6CB7" w14:textId="77777777" w:rsidR="00346C3B" w:rsidRPr="00736304" w:rsidRDefault="00346C3B" w:rsidP="00346C3B">
      <w:pPr>
        <w:tabs>
          <w:tab w:val="right" w:pos="9214"/>
        </w:tabs>
        <w:rPr>
          <w:lang w:val="fr-FR"/>
        </w:rPr>
      </w:pPr>
    </w:p>
    <w:p w14:paraId="7B535788" w14:textId="77777777" w:rsidR="00346C3B" w:rsidRPr="00736304" w:rsidRDefault="00346C3B" w:rsidP="00346C3B">
      <w:pPr>
        <w:tabs>
          <w:tab w:val="right" w:pos="9214"/>
        </w:tabs>
        <w:rPr>
          <w:lang w:val="fr-FR"/>
        </w:rPr>
      </w:pPr>
      <w:r w:rsidRPr="00736304">
        <w:rPr>
          <w:lang w:val="fr-FR"/>
        </w:rPr>
        <w:t>Règles de cumul :</w:t>
      </w:r>
    </w:p>
    <w:p w14:paraId="4751FF4E" w14:textId="081CDEE3" w:rsidR="00346C3B" w:rsidRPr="00736304" w:rsidRDefault="00346C3B" w:rsidP="00346C3B">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2FBC39C4" w14:textId="125BEDCE" w:rsidR="00346C3B" w:rsidRPr="00736304" w:rsidRDefault="00346C3B" w:rsidP="00346C3B">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6300D34A" w14:textId="384E95F8" w:rsidR="00346C3B" w:rsidRPr="00736304" w:rsidRDefault="00346C3B" w:rsidP="00346C3B">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31B6BBD7" w14:textId="6E36448D" w:rsidR="00346C3B" w:rsidRDefault="00346C3B" w:rsidP="00346C3B">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6A2BD19A" w14:textId="50DCFF52" w:rsidR="003E4F40" w:rsidRPr="00736304" w:rsidRDefault="003E4F40" w:rsidP="00346C3B">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3C4E2967" w14:textId="77777777" w:rsidR="0048195B" w:rsidRPr="00736304" w:rsidRDefault="0048195B">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33CAE120" w14:textId="33F21201" w:rsidR="00665BEC" w:rsidRPr="00736304" w:rsidRDefault="00EA18E4" w:rsidP="00665BEC">
      <w:pPr>
        <w:pStyle w:val="Heading2"/>
        <w:rPr>
          <w:lang w:val="fr-FR"/>
        </w:rPr>
      </w:pPr>
      <w:bookmarkStart w:id="22" w:name="_Toc167180261"/>
      <w:r>
        <w:rPr>
          <w:lang w:val="fr-FR"/>
        </w:rPr>
        <w:lastRenderedPageBreak/>
        <w:t>535290-535301</w:t>
      </w:r>
      <w:r w:rsidR="00665BEC" w:rsidRPr="00736304">
        <w:rPr>
          <w:lang w:val="fr-FR"/>
        </w:rPr>
        <w:t xml:space="preserve"> : </w:t>
      </w:r>
      <w:proofErr w:type="spellStart"/>
      <w:r w:rsidR="002B2F91" w:rsidRPr="00736304">
        <w:rPr>
          <w:lang w:val="fr-FR"/>
        </w:rPr>
        <w:t>RNA-seq</w:t>
      </w:r>
      <w:proofErr w:type="spellEnd"/>
      <w:r w:rsidR="002B2F91" w:rsidRPr="00736304">
        <w:rPr>
          <w:lang w:val="fr-FR"/>
        </w:rPr>
        <w:t xml:space="preserve"> </w:t>
      </w:r>
      <w:r w:rsidR="00665BEC" w:rsidRPr="00736304">
        <w:rPr>
          <w:lang w:val="fr-FR"/>
        </w:rPr>
        <w:t xml:space="preserve">pour </w:t>
      </w:r>
      <w:r w:rsidR="007061BA" w:rsidRPr="00736304">
        <w:rPr>
          <w:lang w:val="fr-FR"/>
        </w:rPr>
        <w:t xml:space="preserve">un </w:t>
      </w:r>
      <w:r w:rsidR="00665BEC" w:rsidRPr="00736304">
        <w:rPr>
          <w:lang w:val="fr-FR"/>
        </w:rPr>
        <w:t xml:space="preserve">carcinome thyroïdien </w:t>
      </w:r>
      <w:r w:rsidR="004C3CB8" w:rsidRPr="00736304">
        <w:rPr>
          <w:lang w:val="fr-FR"/>
        </w:rPr>
        <w:t xml:space="preserve">non-médullaire </w:t>
      </w:r>
      <w:r w:rsidR="00665BEC" w:rsidRPr="00736304">
        <w:rPr>
          <w:lang w:val="fr-FR"/>
        </w:rPr>
        <w:t xml:space="preserve">sans mutation </w:t>
      </w:r>
      <w:r w:rsidR="002B2F91" w:rsidRPr="00736304">
        <w:rPr>
          <w:lang w:val="fr-FR"/>
        </w:rPr>
        <w:t>driver</w:t>
      </w:r>
      <w:bookmarkEnd w:id="22"/>
    </w:p>
    <w:p w14:paraId="27D7C0AF" w14:textId="77777777" w:rsidR="00350B0E" w:rsidRPr="00736304" w:rsidRDefault="00350B0E" w:rsidP="00350B0E">
      <w:pPr>
        <w:rPr>
          <w:lang w:val="fr-FR"/>
        </w:rPr>
      </w:pPr>
    </w:p>
    <w:p w14:paraId="092B4BD7" w14:textId="2C5FED73" w:rsidR="00665BEC" w:rsidRPr="00736304" w:rsidRDefault="001D660F" w:rsidP="00665BEC">
      <w:pPr>
        <w:rPr>
          <w:lang w:val="fr-FR"/>
        </w:rPr>
      </w:pPr>
      <w:r w:rsidRPr="00736304">
        <w:rPr>
          <w:lang w:val="fr-FR"/>
        </w:rPr>
        <w:t>Remboursement</w:t>
      </w:r>
      <w:r w:rsidR="00665BEC" w:rsidRPr="00736304">
        <w:rPr>
          <w:lang w:val="fr-FR"/>
        </w:rPr>
        <w:t xml:space="preserve"> : 600 €</w:t>
      </w:r>
    </w:p>
    <w:p w14:paraId="434ECC54" w14:textId="3EADD262" w:rsidR="00665BEC" w:rsidRPr="00736304" w:rsidRDefault="00665BEC" w:rsidP="00665BEC">
      <w:pPr>
        <w:rPr>
          <w:lang w:val="fr-FR"/>
        </w:rPr>
      </w:pPr>
      <w:r w:rsidRPr="00736304">
        <w:rPr>
          <w:lang w:val="fr-FR"/>
        </w:rPr>
        <w:t>Indication:</w:t>
      </w:r>
    </w:p>
    <w:p w14:paraId="0274C83E" w14:textId="34FC33B3" w:rsidR="00DB278F" w:rsidRPr="00736304" w:rsidRDefault="00EA74B3" w:rsidP="00DB278F">
      <w:pPr>
        <w:pStyle w:val="ListParagraph"/>
        <w:numPr>
          <w:ilvl w:val="0"/>
          <w:numId w:val="15"/>
        </w:numPr>
        <w:rPr>
          <w:lang w:val="fr-FR"/>
        </w:rPr>
      </w:pPr>
      <w:r w:rsidRPr="00736304">
        <w:rPr>
          <w:lang w:val="fr-FR"/>
        </w:rPr>
        <w:t>Carcinome de la thyroïde</w:t>
      </w:r>
      <w:r w:rsidR="004C3CB8" w:rsidRPr="00736304">
        <w:rPr>
          <w:lang w:val="fr-FR"/>
        </w:rPr>
        <w:t xml:space="preserve"> non-médullaire</w:t>
      </w:r>
      <w:r w:rsidR="004A4797" w:rsidRPr="00736304">
        <w:rPr>
          <w:lang w:val="fr-FR"/>
        </w:rPr>
        <w:t xml:space="preserve"> </w:t>
      </w:r>
      <w:r w:rsidRPr="00736304">
        <w:rPr>
          <w:lang w:val="fr-FR"/>
        </w:rPr>
        <w:t>sans mutation driver</w:t>
      </w:r>
    </w:p>
    <w:p w14:paraId="2CC56015" w14:textId="4D424598" w:rsidR="00350B0E" w:rsidRPr="00736304" w:rsidRDefault="00F85764" w:rsidP="00DB278F">
      <w:pPr>
        <w:pStyle w:val="ListParagraph"/>
        <w:numPr>
          <w:ilvl w:val="1"/>
          <w:numId w:val="15"/>
        </w:numPr>
        <w:rPr>
          <w:lang w:val="fr-FR"/>
        </w:rPr>
      </w:pPr>
      <w:r w:rsidRPr="00736304">
        <w:rPr>
          <w:rFonts w:ascii="Calibri" w:hAnsi="Calibri" w:cs="Calibri"/>
          <w:lang w:val="fr-FR"/>
        </w:rPr>
        <w:t>Sur</w:t>
      </w:r>
      <w:r w:rsidR="00350B0E" w:rsidRPr="00736304">
        <w:rPr>
          <w:rFonts w:ascii="Calibri" w:hAnsi="Calibri" w:cs="Calibri"/>
          <w:lang w:val="fr-FR"/>
        </w:rPr>
        <w:t xml:space="preserve"> FNA (ponction à l'aiguille fine) ou biopsie, en cas de néoplasie folliculaire selon cytologie (classe Bethesda 3 ou 4)</w:t>
      </w:r>
    </w:p>
    <w:p w14:paraId="2B03DD4C" w14:textId="77777777" w:rsidR="00350B0E" w:rsidRPr="00736304" w:rsidRDefault="00350B0E" w:rsidP="00350B0E">
      <w:pPr>
        <w:pStyle w:val="ListParagraph"/>
        <w:autoSpaceDE w:val="0"/>
        <w:autoSpaceDN w:val="0"/>
        <w:ind w:left="360"/>
        <w:rPr>
          <w:rFonts w:ascii="Calibri" w:hAnsi="Calibri" w:cs="Calibri"/>
          <w:sz w:val="6"/>
          <w:szCs w:val="6"/>
          <w:lang w:val="fr-FR"/>
        </w:rPr>
      </w:pPr>
    </w:p>
    <w:p w14:paraId="55154A04" w14:textId="0828D8F7" w:rsidR="00350B0E" w:rsidRPr="00736304" w:rsidRDefault="00350B0E" w:rsidP="00B82EDE">
      <w:pPr>
        <w:pStyle w:val="ListParagraph"/>
        <w:numPr>
          <w:ilvl w:val="1"/>
          <w:numId w:val="4"/>
        </w:numPr>
        <w:rPr>
          <w:rFonts w:ascii="Calibri" w:hAnsi="Calibri" w:cs="Calibri"/>
          <w:lang w:val="fr-FR"/>
        </w:rPr>
      </w:pPr>
      <w:r w:rsidRPr="00736304">
        <w:rPr>
          <w:rFonts w:ascii="Calibri" w:hAnsi="Calibri" w:cs="Calibri"/>
          <w:lang w:val="fr-FR"/>
        </w:rPr>
        <w:t>Sur échantillons histologiques : NIFTP (</w:t>
      </w:r>
      <w:r w:rsidRPr="00736304">
        <w:rPr>
          <w:rFonts w:ascii="Calibri" w:hAnsi="Calibri" w:cs="Calibri"/>
          <w:i/>
          <w:iCs/>
          <w:lang w:val="fr-FR"/>
        </w:rPr>
        <w:t>Néoplasme thyroïdien folliculaire non invasif à caractéristiques nucléaires papillaires</w:t>
      </w:r>
      <w:r w:rsidRPr="00736304">
        <w:rPr>
          <w:rFonts w:ascii="Calibri" w:hAnsi="Calibri" w:cs="Calibri"/>
          <w:lang w:val="fr-FR"/>
        </w:rPr>
        <w:t xml:space="preserve">) et d'autres patients sélectionnés pour lesquels un test </w:t>
      </w:r>
      <w:proofErr w:type="spellStart"/>
      <w:r w:rsidR="009635EE" w:rsidRPr="00736304">
        <w:rPr>
          <w:rFonts w:ascii="Calibri" w:hAnsi="Calibri" w:cs="Calibri"/>
          <w:lang w:val="fr-FR"/>
        </w:rPr>
        <w:t>RNA-seq</w:t>
      </w:r>
      <w:proofErr w:type="spellEnd"/>
      <w:r w:rsidR="009635EE" w:rsidRPr="00736304">
        <w:rPr>
          <w:rFonts w:ascii="Calibri" w:hAnsi="Calibri" w:cs="Calibri"/>
          <w:lang w:val="fr-FR"/>
        </w:rPr>
        <w:t xml:space="preserve"> </w:t>
      </w:r>
      <w:r w:rsidRPr="00736304">
        <w:rPr>
          <w:rFonts w:ascii="Calibri" w:hAnsi="Calibri" w:cs="Calibri"/>
          <w:lang w:val="fr-FR"/>
        </w:rPr>
        <w:t>permet un diagnostic définitif (histologie agressive ; patients à haut risque au premier diagnostic défini comme T&gt;2, ou N1b, ou M1 ; intervention en cas de maladie locale persistante/récidivante ; maladie métastatique réfractaire à l'iode radioactif).</w:t>
      </w:r>
    </w:p>
    <w:p w14:paraId="410182B0" w14:textId="0046B2CA" w:rsidR="00665BEC" w:rsidRPr="00736304" w:rsidRDefault="00665BEC" w:rsidP="00665BEC">
      <w:pPr>
        <w:rPr>
          <w:lang w:val="fr-FR"/>
        </w:rPr>
      </w:pPr>
      <w:r w:rsidRPr="00736304">
        <w:rPr>
          <w:lang w:val="fr-FR"/>
        </w:rPr>
        <w:t>Biomarqueurs minimaux à tester :</w:t>
      </w:r>
    </w:p>
    <w:p w14:paraId="334597FF" w14:textId="2D6CCD95" w:rsidR="00B00338" w:rsidRPr="00736304" w:rsidRDefault="00B00338" w:rsidP="00F02352">
      <w:pPr>
        <w:ind w:left="360"/>
        <w:rPr>
          <w:lang w:val="fr-FR"/>
        </w:rPr>
      </w:pPr>
      <w:r w:rsidRPr="00736304">
        <w:rPr>
          <w:lang w:val="fr-FR"/>
        </w:rPr>
        <w:t xml:space="preserve">Recherche des fusions impliquant les gènes suivants </w:t>
      </w:r>
    </w:p>
    <w:p w14:paraId="5D30D688" w14:textId="2A32D563" w:rsidR="00350B0E" w:rsidRPr="00736304" w:rsidRDefault="00350B0E" w:rsidP="00350B0E">
      <w:pPr>
        <w:pStyle w:val="ListParagraph"/>
        <w:numPr>
          <w:ilvl w:val="0"/>
          <w:numId w:val="1"/>
        </w:numPr>
        <w:tabs>
          <w:tab w:val="left" w:pos="7655"/>
        </w:tabs>
        <w:spacing w:after="0"/>
        <w:rPr>
          <w:rFonts w:ascii="Calibri" w:hAnsi="Calibri" w:cs="Calibri"/>
          <w:iCs/>
          <w:lang w:val="fr-FR"/>
        </w:rPr>
      </w:pPr>
      <w:r w:rsidRPr="00736304">
        <w:rPr>
          <w:rFonts w:ascii="Calibri" w:hAnsi="Calibri" w:cs="Calibri"/>
          <w:iCs/>
          <w:lang w:val="fr-FR"/>
        </w:rPr>
        <w:t>RET</w:t>
      </w:r>
      <w:r w:rsidRPr="00736304">
        <w:rPr>
          <w:rFonts w:ascii="Calibri" w:hAnsi="Calibri" w:cs="Calibri"/>
          <w:iCs/>
          <w:lang w:val="fr-FR"/>
        </w:rPr>
        <w:tab/>
      </w:r>
      <w:r w:rsidRPr="00736304">
        <w:rPr>
          <w:rFonts w:ascii="Calibri" w:hAnsi="Calibri" w:cs="Calibri"/>
          <w:iCs/>
          <w:lang w:val="fr-FR"/>
        </w:rPr>
        <w:tab/>
      </w:r>
      <w:r w:rsidR="005B300B" w:rsidRPr="00736304">
        <w:rPr>
          <w:rFonts w:ascii="Calibri" w:hAnsi="Calibri" w:cs="Calibri"/>
          <w:b/>
          <w:bCs/>
          <w:iCs/>
          <w:lang w:val="fr-FR"/>
        </w:rPr>
        <w:t>diagnostic</w:t>
      </w:r>
    </w:p>
    <w:p w14:paraId="35A2FA38" w14:textId="60A84F05" w:rsidR="00350B0E" w:rsidRPr="00736304" w:rsidRDefault="00350B0E" w:rsidP="00350B0E">
      <w:pPr>
        <w:pStyle w:val="ListParagraph"/>
        <w:numPr>
          <w:ilvl w:val="0"/>
          <w:numId w:val="1"/>
        </w:numPr>
        <w:tabs>
          <w:tab w:val="left" w:pos="7655"/>
        </w:tabs>
        <w:spacing w:after="0"/>
        <w:rPr>
          <w:rFonts w:ascii="Calibri" w:hAnsi="Calibri" w:cs="Calibri"/>
          <w:iCs/>
          <w:lang w:val="fr-FR"/>
        </w:rPr>
      </w:pPr>
      <w:r w:rsidRPr="00736304">
        <w:rPr>
          <w:rFonts w:ascii="Calibri" w:hAnsi="Calibri" w:cs="Calibri"/>
          <w:iCs/>
          <w:lang w:val="fr-FR"/>
        </w:rPr>
        <w:t>NTRK1, NTRK2, NTRK3</w:t>
      </w:r>
      <w:r w:rsidRPr="00736304">
        <w:rPr>
          <w:rFonts w:ascii="Calibri" w:hAnsi="Calibri" w:cs="Calibri"/>
          <w:iCs/>
          <w:lang w:val="fr-FR"/>
        </w:rPr>
        <w:tab/>
      </w:r>
      <w:r w:rsidRPr="00736304">
        <w:rPr>
          <w:rFonts w:ascii="Calibri" w:hAnsi="Calibri" w:cs="Calibri"/>
          <w:iCs/>
          <w:lang w:val="fr-FR"/>
        </w:rPr>
        <w:tab/>
      </w:r>
      <w:r w:rsidR="005B300B" w:rsidRPr="00736304">
        <w:rPr>
          <w:rFonts w:ascii="Calibri" w:hAnsi="Calibri" w:cs="Calibri"/>
          <w:b/>
          <w:bCs/>
          <w:iCs/>
          <w:lang w:val="fr-FR"/>
        </w:rPr>
        <w:t>diagnostic</w:t>
      </w:r>
    </w:p>
    <w:p w14:paraId="42E26477" w14:textId="53E59806" w:rsidR="00350B0E" w:rsidRPr="00736304" w:rsidRDefault="00350B0E" w:rsidP="00350B0E">
      <w:pPr>
        <w:pStyle w:val="ListParagraph"/>
        <w:numPr>
          <w:ilvl w:val="0"/>
          <w:numId w:val="1"/>
        </w:numPr>
        <w:tabs>
          <w:tab w:val="left" w:pos="7655"/>
        </w:tabs>
        <w:spacing w:after="0"/>
        <w:rPr>
          <w:lang w:val="fr-FR"/>
        </w:rPr>
      </w:pPr>
      <w:r w:rsidRPr="00736304">
        <w:rPr>
          <w:rFonts w:ascii="Calibri" w:hAnsi="Calibri" w:cs="Calibri"/>
          <w:iCs/>
          <w:lang w:val="fr-FR"/>
        </w:rPr>
        <w:t>PAX8</w:t>
      </w:r>
      <w:r w:rsidR="00B00338" w:rsidRPr="00736304">
        <w:rPr>
          <w:rFonts w:ascii="Calibri" w:hAnsi="Calibri" w:cs="Calibri"/>
          <w:iCs/>
          <w:lang w:val="fr-FR"/>
        </w:rPr>
        <w:t>::</w:t>
      </w:r>
      <w:r w:rsidRPr="00736304">
        <w:rPr>
          <w:rFonts w:ascii="Calibri" w:hAnsi="Calibri" w:cs="Calibri"/>
          <w:iCs/>
          <w:lang w:val="fr-FR"/>
        </w:rPr>
        <w:t>PPAR</w:t>
      </w:r>
      <w:r w:rsidR="00B00338" w:rsidRPr="00736304">
        <w:rPr>
          <w:rFonts w:ascii="Calibri" w:hAnsi="Calibri" w:cs="Calibri"/>
          <w:iCs/>
          <w:lang w:val="fr-FR"/>
        </w:rPr>
        <w:t>G</w:t>
      </w:r>
      <w:r w:rsidRPr="00736304">
        <w:rPr>
          <w:rFonts w:ascii="Calibri" w:hAnsi="Calibri" w:cs="Calibri"/>
          <w:iCs/>
          <w:lang w:val="fr-FR"/>
        </w:rPr>
        <w:tab/>
      </w:r>
      <w:r w:rsidRPr="00736304">
        <w:rPr>
          <w:rFonts w:ascii="Calibri" w:hAnsi="Calibri" w:cs="Calibri"/>
          <w:iCs/>
          <w:lang w:val="fr-FR"/>
        </w:rPr>
        <w:tab/>
      </w:r>
      <w:r w:rsidR="005B300B" w:rsidRPr="00736304">
        <w:rPr>
          <w:rFonts w:ascii="Calibri" w:hAnsi="Calibri" w:cs="Calibri"/>
          <w:b/>
          <w:bCs/>
          <w:iCs/>
          <w:lang w:val="fr-FR"/>
        </w:rPr>
        <w:t>diagnostic</w:t>
      </w:r>
      <w:r w:rsidR="005B300B" w:rsidRPr="00736304">
        <w:rPr>
          <w:rFonts w:ascii="Calibri" w:hAnsi="Calibri" w:cs="Calibri"/>
          <w:iCs/>
          <w:lang w:val="fr-FR"/>
        </w:rPr>
        <w:t xml:space="preserve"> </w:t>
      </w:r>
    </w:p>
    <w:p w14:paraId="71FF8169" w14:textId="0F6222EC" w:rsidR="00665BEC" w:rsidRPr="00736304" w:rsidRDefault="00665BEC" w:rsidP="00350B0E">
      <w:pPr>
        <w:pStyle w:val="ListParagraph"/>
        <w:tabs>
          <w:tab w:val="left" w:pos="7655"/>
        </w:tabs>
        <w:spacing w:after="0"/>
        <w:rPr>
          <w:lang w:val="fr-FR"/>
        </w:rPr>
      </w:pPr>
      <w:r w:rsidRPr="00736304">
        <w:rPr>
          <w:rFonts w:ascii="Calibri" w:hAnsi="Calibri" w:cs="Calibri"/>
          <w:iCs/>
          <w:lang w:val="fr-FR"/>
        </w:rPr>
        <w:tab/>
      </w:r>
    </w:p>
    <w:p w14:paraId="7214936D" w14:textId="689CB384"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423EB944" w14:textId="67E833F2" w:rsidR="009578A5" w:rsidRPr="00736304" w:rsidRDefault="00350B0E" w:rsidP="001D660F">
      <w:pPr>
        <w:pStyle w:val="ListParagraph"/>
        <w:numPr>
          <w:ilvl w:val="0"/>
          <w:numId w:val="4"/>
        </w:numPr>
        <w:tabs>
          <w:tab w:val="right" w:pos="9214"/>
        </w:tabs>
        <w:rPr>
          <w:lang w:val="fr-FR"/>
        </w:rPr>
      </w:pPr>
      <w:r w:rsidRPr="00736304">
        <w:rPr>
          <w:iCs/>
          <w:lang w:val="fr-FR"/>
        </w:rPr>
        <w:t xml:space="preserve">595151 </w:t>
      </w:r>
      <w:r w:rsidR="007B2F97" w:rsidRPr="00736304">
        <w:rPr>
          <w:iCs/>
          <w:lang w:val="fr-FR"/>
        </w:rPr>
        <w:t>–</w:t>
      </w:r>
      <w:r w:rsidRPr="00736304">
        <w:rPr>
          <w:iCs/>
          <w:lang w:val="fr-FR"/>
        </w:rPr>
        <w:t xml:space="preserve"> 595162</w:t>
      </w:r>
      <w:r w:rsidR="007B2F97" w:rsidRPr="00736304">
        <w:rPr>
          <w:iCs/>
          <w:lang w:val="fr-FR"/>
        </w:rPr>
        <w:t xml:space="preserve"> : </w:t>
      </w:r>
      <w:r w:rsidR="00405475" w:rsidRPr="00736304">
        <w:rPr>
          <w:iCs/>
          <w:lang w:val="fr-FR"/>
        </w:rPr>
        <w:t>« </w:t>
      </w:r>
      <w:r w:rsidR="00F85764" w:rsidRPr="00736304">
        <w:rPr>
          <w:iCs/>
          <w:lang w:val="fr-FR"/>
        </w:rPr>
        <w:t xml:space="preserve">Détection d’un mutation RET (probablement) pathogène en cas de carcinome médullaire avancé (non résécable ou métastasé) de la </w:t>
      </w:r>
      <w:r w:rsidR="009635EE" w:rsidRPr="00736304">
        <w:rPr>
          <w:iCs/>
          <w:lang w:val="fr-FR"/>
        </w:rPr>
        <w:t>thyroïde</w:t>
      </w:r>
      <w:r w:rsidR="00405475" w:rsidRPr="00736304">
        <w:rPr>
          <w:iCs/>
          <w:lang w:val="fr-FR"/>
        </w:rPr>
        <w:t> »</w:t>
      </w:r>
    </w:p>
    <w:p w14:paraId="11DDAE83" w14:textId="77777777" w:rsidR="009635EE" w:rsidRPr="00736304" w:rsidRDefault="009635EE" w:rsidP="009635EE">
      <w:pPr>
        <w:pStyle w:val="ListParagraph"/>
        <w:numPr>
          <w:ilvl w:val="0"/>
          <w:numId w:val="4"/>
        </w:numPr>
        <w:tabs>
          <w:tab w:val="right" w:pos="9214"/>
        </w:tabs>
        <w:rPr>
          <w:lang w:val="fr-FR"/>
        </w:rPr>
      </w:pPr>
      <w:r w:rsidRPr="00736304">
        <w:rPr>
          <w:lang w:val="fr-FR"/>
        </w:rPr>
        <w:t>En cas de TRK positif en immunohistochimie :</w:t>
      </w:r>
    </w:p>
    <w:p w14:paraId="007C9363" w14:textId="77777777" w:rsidR="009635EE" w:rsidRPr="00736304" w:rsidRDefault="009635EE" w:rsidP="009635EE">
      <w:pPr>
        <w:pStyle w:val="ListParagraph"/>
        <w:numPr>
          <w:ilvl w:val="1"/>
          <w:numId w:val="4"/>
        </w:numPr>
        <w:tabs>
          <w:tab w:val="right" w:pos="9214"/>
        </w:tabs>
        <w:rPr>
          <w:lang w:val="fr-FR"/>
        </w:rPr>
      </w:pPr>
      <w:r w:rsidRPr="00736304">
        <w:rPr>
          <w:lang w:val="fr-FR"/>
        </w:rPr>
        <w:t>594952 – 594963 : « Détection d’une fusion du gène NTRK1 chez une tumeur TRK-positive (ICH) tumeur solide avancée»</w:t>
      </w:r>
    </w:p>
    <w:p w14:paraId="462EEE7E" w14:textId="77777777" w:rsidR="009635EE" w:rsidRPr="00736304" w:rsidRDefault="009635EE" w:rsidP="009635EE">
      <w:pPr>
        <w:pStyle w:val="ListParagraph"/>
        <w:numPr>
          <w:ilvl w:val="1"/>
          <w:numId w:val="4"/>
        </w:numPr>
        <w:tabs>
          <w:tab w:val="right" w:pos="9214"/>
        </w:tabs>
        <w:rPr>
          <w:lang w:val="fr-FR"/>
        </w:rPr>
      </w:pPr>
      <w:r w:rsidRPr="00736304">
        <w:rPr>
          <w:lang w:val="fr-FR"/>
        </w:rPr>
        <w:t>594974 – 594985 : « Détection d’une fusion du gène NTRK2 chez une tumeur TRK-positive (ICH) tumeur solide avancée»</w:t>
      </w:r>
    </w:p>
    <w:p w14:paraId="1D72C9CF" w14:textId="60EE6D31" w:rsidR="009635EE" w:rsidRPr="00736304" w:rsidRDefault="009635EE" w:rsidP="00AB739A">
      <w:pPr>
        <w:pStyle w:val="ListParagraph"/>
        <w:numPr>
          <w:ilvl w:val="1"/>
          <w:numId w:val="4"/>
        </w:numPr>
        <w:tabs>
          <w:tab w:val="right" w:pos="9214"/>
        </w:tabs>
        <w:rPr>
          <w:lang w:val="fr-FR"/>
        </w:rPr>
      </w:pPr>
      <w:r w:rsidRPr="00736304">
        <w:rPr>
          <w:lang w:val="fr-FR"/>
        </w:rPr>
        <w:t>594996 – 595000 : « Détection d’une fusion du gène NTRK3 chez une tumeur TRK-positive (ICH) tumeur solide avancée»</w:t>
      </w:r>
    </w:p>
    <w:p w14:paraId="3BE3FB77" w14:textId="4E2B233F" w:rsidR="00665BEC" w:rsidRPr="00736304" w:rsidRDefault="00665BEC" w:rsidP="007B2F97">
      <w:pPr>
        <w:tabs>
          <w:tab w:val="right" w:pos="9214"/>
        </w:tabs>
        <w:rPr>
          <w:lang w:val="fr-FR"/>
        </w:rPr>
      </w:pPr>
      <w:r w:rsidRPr="00736304">
        <w:rPr>
          <w:lang w:val="fr-FR"/>
        </w:rPr>
        <w:t>Règles de cumul :</w:t>
      </w:r>
    </w:p>
    <w:p w14:paraId="6BF29FBB" w14:textId="16D0CCA4"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202FAB2A" w14:textId="0BD61837"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5FC61FFB" w14:textId="446AE4DD" w:rsidR="00835610" w:rsidRPr="00736304" w:rsidRDefault="00835610" w:rsidP="00835610">
      <w:pPr>
        <w:pStyle w:val="ListParagraph"/>
        <w:numPr>
          <w:ilvl w:val="0"/>
          <w:numId w:val="2"/>
        </w:numPr>
        <w:tabs>
          <w:tab w:val="right" w:pos="9214"/>
        </w:tabs>
        <w:rPr>
          <w:lang w:val="fr-FR"/>
        </w:rPr>
      </w:pPr>
      <w:r w:rsidRPr="00736304">
        <w:rPr>
          <w:i/>
          <w:iCs/>
          <w:lang w:val="fr-FR"/>
        </w:rPr>
        <w:lastRenderedPageBreak/>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5243BB10" w14:textId="5BFF0AEE" w:rsidR="003E4F40" w:rsidRDefault="00835610" w:rsidP="0048195B">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2749F028" w14:textId="2DAF7971" w:rsidR="0048195B" w:rsidRPr="00736304" w:rsidRDefault="003E4F40" w:rsidP="0048195B">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r w:rsidR="0048195B" w:rsidRPr="00736304">
        <w:rPr>
          <w:lang w:val="fr-FR"/>
        </w:rPr>
        <w:br w:type="page"/>
      </w:r>
    </w:p>
    <w:p w14:paraId="2EE4DD1B" w14:textId="19A2B1C9" w:rsidR="00665BEC" w:rsidRPr="00736304" w:rsidRDefault="00EA18E4" w:rsidP="00665BEC">
      <w:pPr>
        <w:pStyle w:val="Heading2"/>
        <w:rPr>
          <w:lang w:val="fr-FR"/>
        </w:rPr>
      </w:pPr>
      <w:bookmarkStart w:id="23" w:name="_Toc167180262"/>
      <w:r>
        <w:rPr>
          <w:lang w:val="fr-FR"/>
        </w:rPr>
        <w:lastRenderedPageBreak/>
        <w:t>535312-535323</w:t>
      </w:r>
      <w:r w:rsidR="00665BEC" w:rsidRPr="00736304">
        <w:rPr>
          <w:lang w:val="fr-FR"/>
        </w:rPr>
        <w:t xml:space="preserve"> : NGS pour </w:t>
      </w:r>
      <w:r w:rsidR="00474486" w:rsidRPr="00736304">
        <w:rPr>
          <w:lang w:val="fr-FR"/>
        </w:rPr>
        <w:t>un</w:t>
      </w:r>
      <w:r w:rsidR="00665BEC" w:rsidRPr="00736304">
        <w:rPr>
          <w:lang w:val="fr-FR"/>
        </w:rPr>
        <w:t xml:space="preserve"> carcinome du pancréas</w:t>
      </w:r>
      <w:bookmarkEnd w:id="23"/>
    </w:p>
    <w:p w14:paraId="5F904667" w14:textId="77777777" w:rsidR="00350B0E" w:rsidRPr="00736304" w:rsidRDefault="00350B0E" w:rsidP="00350B0E">
      <w:pPr>
        <w:rPr>
          <w:lang w:val="fr-FR"/>
        </w:rPr>
      </w:pPr>
    </w:p>
    <w:p w14:paraId="1D031EB1" w14:textId="5E9FC3C4" w:rsidR="00665BEC" w:rsidRPr="00736304" w:rsidRDefault="001D660F" w:rsidP="00665BEC">
      <w:pPr>
        <w:rPr>
          <w:lang w:val="fr-FR"/>
        </w:rPr>
      </w:pPr>
      <w:r w:rsidRPr="00736304">
        <w:rPr>
          <w:lang w:val="fr-FR"/>
        </w:rPr>
        <w:t>Remboursement</w:t>
      </w:r>
      <w:r w:rsidR="00665BEC" w:rsidRPr="00736304">
        <w:rPr>
          <w:lang w:val="fr-FR"/>
        </w:rPr>
        <w:t xml:space="preserve"> : 600 €</w:t>
      </w:r>
    </w:p>
    <w:p w14:paraId="1BBD2387" w14:textId="77777777" w:rsidR="00665BEC" w:rsidRPr="00736304" w:rsidRDefault="00665BEC" w:rsidP="00665BEC">
      <w:pPr>
        <w:rPr>
          <w:lang w:val="fr-FR"/>
        </w:rPr>
      </w:pPr>
    </w:p>
    <w:p w14:paraId="3C7DA270" w14:textId="77777777" w:rsidR="00B82EDE" w:rsidRPr="00736304" w:rsidRDefault="00EA74B3" w:rsidP="00665BEC">
      <w:pPr>
        <w:rPr>
          <w:lang w:val="fr-FR"/>
        </w:rPr>
      </w:pPr>
      <w:r w:rsidRPr="00736304">
        <w:rPr>
          <w:lang w:val="fr-FR"/>
        </w:rPr>
        <w:t xml:space="preserve">Indication: </w:t>
      </w:r>
    </w:p>
    <w:p w14:paraId="662FACE2" w14:textId="52864D0C" w:rsidR="0048195B" w:rsidRPr="00736304" w:rsidRDefault="00B82EDE" w:rsidP="008D6B0B">
      <w:pPr>
        <w:pStyle w:val="ListParagraph"/>
        <w:numPr>
          <w:ilvl w:val="0"/>
          <w:numId w:val="1"/>
        </w:numPr>
        <w:tabs>
          <w:tab w:val="left" w:pos="7655"/>
        </w:tabs>
        <w:spacing w:after="0"/>
        <w:rPr>
          <w:lang w:val="fr-FR"/>
        </w:rPr>
      </w:pPr>
      <w:r w:rsidRPr="00736304">
        <w:rPr>
          <w:lang w:val="fr-FR"/>
        </w:rPr>
        <w:t>sur FNA (</w:t>
      </w:r>
      <w:r w:rsidRPr="00736304">
        <w:rPr>
          <w:rFonts w:ascii="Calibri" w:hAnsi="Calibri" w:cs="Calibri"/>
          <w:iCs/>
          <w:lang w:val="fr-FR"/>
        </w:rPr>
        <w:t>ponction</w:t>
      </w:r>
      <w:r w:rsidRPr="00736304">
        <w:rPr>
          <w:lang w:val="fr-FR"/>
        </w:rPr>
        <w:t xml:space="preserve"> à l'aiguille fine), en cas de présence d'un kyste</w:t>
      </w:r>
      <w:r w:rsidR="00480D17" w:rsidRPr="00736304">
        <w:rPr>
          <w:lang w:val="fr-FR"/>
        </w:rPr>
        <w:t xml:space="preserve"> </w:t>
      </w:r>
      <w:r w:rsidR="00213BED" w:rsidRPr="00736304">
        <w:rPr>
          <w:lang w:val="fr-FR"/>
        </w:rPr>
        <w:t xml:space="preserve">pancréatique </w:t>
      </w:r>
      <w:r w:rsidR="00480D17" w:rsidRPr="00736304">
        <w:rPr>
          <w:lang w:val="fr-FR"/>
        </w:rPr>
        <w:t>(</w:t>
      </w:r>
      <w:r w:rsidR="00F21FDB" w:rsidRPr="00736304">
        <w:rPr>
          <w:lang w:val="fr-FR"/>
        </w:rPr>
        <w:t>diagnosti</w:t>
      </w:r>
      <w:r w:rsidR="00480D17" w:rsidRPr="00736304">
        <w:rPr>
          <w:lang w:val="fr-FR"/>
        </w:rPr>
        <w:t>c)</w:t>
      </w:r>
    </w:p>
    <w:p w14:paraId="0CB4C997" w14:textId="77777777" w:rsidR="008D6B0B" w:rsidRPr="00736304" w:rsidRDefault="008D6B0B" w:rsidP="00665BEC">
      <w:pPr>
        <w:rPr>
          <w:lang w:val="fr-FR"/>
        </w:rPr>
      </w:pPr>
    </w:p>
    <w:p w14:paraId="600219A7" w14:textId="701FBD79" w:rsidR="00665BEC" w:rsidRPr="00736304" w:rsidRDefault="00665BEC" w:rsidP="00665BEC">
      <w:pPr>
        <w:rPr>
          <w:lang w:val="fr-FR"/>
        </w:rPr>
      </w:pPr>
      <w:r w:rsidRPr="00736304">
        <w:rPr>
          <w:lang w:val="fr-FR"/>
        </w:rPr>
        <w:t>Biomarqueurs minimaux à tester :</w:t>
      </w:r>
    </w:p>
    <w:p w14:paraId="3A754B2C" w14:textId="62536940" w:rsidR="00350B0E" w:rsidRPr="00736304" w:rsidRDefault="00350B0E" w:rsidP="00665BEC">
      <w:pPr>
        <w:pStyle w:val="ListParagraph"/>
        <w:numPr>
          <w:ilvl w:val="0"/>
          <w:numId w:val="1"/>
        </w:numPr>
        <w:tabs>
          <w:tab w:val="left" w:pos="7655"/>
        </w:tabs>
        <w:spacing w:after="0"/>
        <w:rPr>
          <w:lang w:val="fr-FR"/>
        </w:rPr>
      </w:pPr>
      <w:r w:rsidRPr="00736304">
        <w:rPr>
          <w:rFonts w:ascii="Calibri" w:hAnsi="Calibri" w:cs="Calibri"/>
          <w:iCs/>
          <w:lang w:val="fr-FR"/>
        </w:rPr>
        <w:t>GNAS (exon 8, exon 9)</w:t>
      </w:r>
      <w:r w:rsidRPr="00736304">
        <w:rPr>
          <w:rFonts w:ascii="Calibri" w:hAnsi="Calibri" w:cs="Calibri"/>
          <w:iCs/>
          <w:lang w:val="fr-FR"/>
        </w:rPr>
        <w:tab/>
      </w:r>
      <w:r w:rsidRPr="00736304">
        <w:rPr>
          <w:rFonts w:ascii="Calibri" w:hAnsi="Calibri" w:cs="Calibri"/>
          <w:iCs/>
          <w:lang w:val="fr-FR"/>
        </w:rPr>
        <w:tab/>
      </w:r>
      <w:r w:rsidR="005B300B" w:rsidRPr="00736304">
        <w:rPr>
          <w:rFonts w:ascii="Calibri" w:hAnsi="Calibri" w:cs="Calibri"/>
          <w:b/>
          <w:bCs/>
          <w:iCs/>
          <w:lang w:val="fr-FR"/>
        </w:rPr>
        <w:t>diagnostic</w:t>
      </w:r>
    </w:p>
    <w:p w14:paraId="4B9EFCA0" w14:textId="771D4F3A" w:rsidR="00665BEC" w:rsidRPr="00736304" w:rsidRDefault="00665BEC" w:rsidP="00350B0E">
      <w:pPr>
        <w:pStyle w:val="ListParagraph"/>
        <w:tabs>
          <w:tab w:val="left" w:pos="7655"/>
        </w:tabs>
        <w:spacing w:after="0"/>
        <w:rPr>
          <w:lang w:val="fr-FR"/>
        </w:rPr>
      </w:pPr>
      <w:r w:rsidRPr="00736304">
        <w:rPr>
          <w:rFonts w:ascii="Calibri" w:hAnsi="Calibri" w:cs="Calibri"/>
          <w:iCs/>
          <w:lang w:val="fr-FR"/>
        </w:rPr>
        <w:tab/>
      </w:r>
    </w:p>
    <w:p w14:paraId="7F3EC39D" w14:textId="77777777" w:rsidR="0048195B" w:rsidRPr="00736304" w:rsidRDefault="0048195B" w:rsidP="00665BEC">
      <w:pPr>
        <w:tabs>
          <w:tab w:val="right" w:pos="9214"/>
        </w:tabs>
        <w:rPr>
          <w:lang w:val="fr-FR"/>
        </w:rPr>
      </w:pPr>
    </w:p>
    <w:p w14:paraId="2D4E619D" w14:textId="6111B44C"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3303958F" w14:textId="2C7A2947" w:rsidR="00665BEC" w:rsidRPr="00736304" w:rsidRDefault="009635EE" w:rsidP="00665BEC">
      <w:pPr>
        <w:pStyle w:val="ListParagraph"/>
        <w:numPr>
          <w:ilvl w:val="0"/>
          <w:numId w:val="4"/>
        </w:numPr>
        <w:tabs>
          <w:tab w:val="right" w:pos="9214"/>
        </w:tabs>
        <w:rPr>
          <w:iCs/>
          <w:lang w:val="fr-FR"/>
        </w:rPr>
      </w:pPr>
      <w:r w:rsidRPr="00736304">
        <w:rPr>
          <w:iCs/>
          <w:lang w:val="fr-FR"/>
        </w:rPr>
        <w:t>Pas d’application</w:t>
      </w:r>
    </w:p>
    <w:p w14:paraId="68949055" w14:textId="77777777" w:rsidR="0048195B" w:rsidRPr="00736304" w:rsidRDefault="0048195B" w:rsidP="00665BEC">
      <w:pPr>
        <w:tabs>
          <w:tab w:val="right" w:pos="9214"/>
        </w:tabs>
        <w:rPr>
          <w:lang w:val="fr-FR"/>
        </w:rPr>
      </w:pPr>
    </w:p>
    <w:p w14:paraId="2B8D5A67" w14:textId="0390E457" w:rsidR="00665BEC" w:rsidRPr="00736304" w:rsidRDefault="00665BEC" w:rsidP="00665BEC">
      <w:pPr>
        <w:tabs>
          <w:tab w:val="right" w:pos="9214"/>
        </w:tabs>
        <w:rPr>
          <w:lang w:val="fr-FR"/>
        </w:rPr>
      </w:pPr>
      <w:r w:rsidRPr="00736304">
        <w:rPr>
          <w:lang w:val="fr-FR"/>
        </w:rPr>
        <w:t>Règles de cumul :</w:t>
      </w:r>
    </w:p>
    <w:p w14:paraId="55E6BF8B" w14:textId="4B1EAB36"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14300352" w14:textId="4E8A939C"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10FC0F79" w14:textId="41E477C9"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30EA4EA7" w14:textId="2CC5B491"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5A1F8A78" w14:textId="18AC730E" w:rsidR="00665BEC" w:rsidRDefault="004E3E53" w:rsidP="00665BEC">
      <w:pPr>
        <w:pStyle w:val="ListParagraph"/>
        <w:numPr>
          <w:ilvl w:val="0"/>
          <w:numId w:val="2"/>
        </w:numPr>
        <w:tabs>
          <w:tab w:val="right" w:pos="9214"/>
        </w:tabs>
        <w:rPr>
          <w:lang w:val="fr-FR"/>
        </w:rPr>
      </w:pPr>
      <w:r w:rsidRPr="00736304">
        <w:rPr>
          <w:i/>
          <w:iCs/>
          <w:lang w:val="fr-FR"/>
        </w:rPr>
        <w:t>Règle diagnostique 6</w:t>
      </w:r>
      <w:r w:rsidRPr="00736304">
        <w:rPr>
          <w:lang w:val="fr-FR"/>
        </w:rPr>
        <w:t xml:space="preserve"> : Les </w:t>
      </w:r>
      <w:r w:rsidR="005D656B">
        <w:rPr>
          <w:lang w:val="fr-FR"/>
        </w:rPr>
        <w:t xml:space="preserve">codes de </w:t>
      </w:r>
      <w:proofErr w:type="spellStart"/>
      <w:r w:rsidR="005D656B">
        <w:rPr>
          <w:lang w:val="fr-FR"/>
        </w:rPr>
        <w:t>pseudonomenclature</w:t>
      </w:r>
      <w:proofErr w:type="spellEnd"/>
      <w:r w:rsidR="005D656B">
        <w:rPr>
          <w:lang w:val="fr-FR"/>
        </w:rPr>
        <w:t xml:space="preserve">  </w:t>
      </w:r>
      <w:r w:rsidR="00E43D22">
        <w:rPr>
          <w:lang w:val="fr-FR"/>
        </w:rPr>
        <w:t>535312-535323</w:t>
      </w:r>
      <w:r w:rsidR="00E43D22" w:rsidRPr="00736304">
        <w:rPr>
          <w:lang w:val="fr-FR"/>
        </w:rPr>
        <w:t xml:space="preserve"> </w:t>
      </w:r>
      <w:r w:rsidR="00E43D22">
        <w:rPr>
          <w:lang w:val="fr-FR"/>
        </w:rPr>
        <w:t>et 5</w:t>
      </w:r>
      <w:r w:rsidR="00E43D22" w:rsidRPr="00E43D22">
        <w:rPr>
          <w:lang w:val="fr-FR"/>
        </w:rPr>
        <w:t>35334-535345</w:t>
      </w:r>
      <w:r w:rsidR="00E43D22">
        <w:rPr>
          <w:lang w:val="fr-FR"/>
        </w:rPr>
        <w:t xml:space="preserve"> </w:t>
      </w:r>
      <w:r w:rsidRPr="00736304">
        <w:rPr>
          <w:lang w:val="fr-FR"/>
        </w:rPr>
        <w:t xml:space="preserve">ne sont pas cumulables entre elles </w:t>
      </w:r>
      <w:r w:rsidR="003C615E" w:rsidRPr="00736304">
        <w:rPr>
          <w:b/>
          <w:bCs/>
          <w:u w:val="single"/>
          <w:lang w:val="fr-FR"/>
        </w:rPr>
        <w:t>endéans</w:t>
      </w:r>
      <w:r w:rsidR="003C615E">
        <w:rPr>
          <w:b/>
          <w:bCs/>
          <w:u w:val="single"/>
          <w:lang w:val="fr-FR"/>
        </w:rPr>
        <w:t xml:space="preserve"> une</w:t>
      </w:r>
      <w:r w:rsidR="003C615E" w:rsidRPr="00736304">
        <w:rPr>
          <w:b/>
          <w:bCs/>
          <w:u w:val="single"/>
          <w:lang w:val="fr-FR"/>
        </w:rPr>
        <w:t xml:space="preserve"> période de 12 mois</w:t>
      </w:r>
      <w:r w:rsidR="00665BEC" w:rsidRPr="00736304">
        <w:rPr>
          <w:lang w:val="fr-FR"/>
        </w:rPr>
        <w:t>.</w:t>
      </w:r>
    </w:p>
    <w:p w14:paraId="1C28365B" w14:textId="0FAD7802" w:rsidR="003E4F40" w:rsidRPr="00736304" w:rsidRDefault="003E4F40" w:rsidP="00665BEC">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20148BCB" w14:textId="77777777" w:rsidR="00F02352" w:rsidRPr="00736304" w:rsidRDefault="00F02352" w:rsidP="00F02352">
      <w:pPr>
        <w:tabs>
          <w:tab w:val="right" w:pos="9214"/>
        </w:tabs>
        <w:rPr>
          <w:lang w:val="fr-FR"/>
        </w:rPr>
      </w:pPr>
    </w:p>
    <w:p w14:paraId="7C8DA970" w14:textId="77777777" w:rsidR="0048195B" w:rsidRPr="00736304" w:rsidRDefault="0048195B">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098E9AC5" w14:textId="5768BC65" w:rsidR="00665BEC" w:rsidRPr="00736304" w:rsidRDefault="00EA18E4" w:rsidP="00665BEC">
      <w:pPr>
        <w:pStyle w:val="Heading2"/>
        <w:rPr>
          <w:lang w:val="fr-FR"/>
        </w:rPr>
      </w:pPr>
      <w:bookmarkStart w:id="24" w:name="_Toc167180263"/>
      <w:r>
        <w:rPr>
          <w:lang w:val="fr-FR"/>
        </w:rPr>
        <w:lastRenderedPageBreak/>
        <w:t>535334-535345</w:t>
      </w:r>
      <w:r w:rsidR="00665BEC" w:rsidRPr="00736304">
        <w:rPr>
          <w:lang w:val="fr-FR"/>
        </w:rPr>
        <w:t xml:space="preserve"> : NGS pour </w:t>
      </w:r>
      <w:r w:rsidR="008E211D" w:rsidRPr="00736304">
        <w:rPr>
          <w:lang w:val="fr-FR"/>
        </w:rPr>
        <w:t xml:space="preserve">un </w:t>
      </w:r>
      <w:r w:rsidR="00665BEC" w:rsidRPr="00736304">
        <w:rPr>
          <w:lang w:val="fr-FR"/>
        </w:rPr>
        <w:t>adénocarcinome pancréatique avancé</w:t>
      </w:r>
      <w:r w:rsidR="004C3CB8" w:rsidRPr="00736304">
        <w:rPr>
          <w:lang w:val="fr-FR"/>
        </w:rPr>
        <w:t xml:space="preserve"> (code sous embargo)</w:t>
      </w:r>
      <w:bookmarkEnd w:id="24"/>
    </w:p>
    <w:p w14:paraId="5D33EC13" w14:textId="77777777" w:rsidR="00350B0E" w:rsidRPr="00736304" w:rsidRDefault="00350B0E" w:rsidP="00665BEC">
      <w:pPr>
        <w:rPr>
          <w:lang w:val="fr-FR"/>
        </w:rPr>
      </w:pPr>
    </w:p>
    <w:p w14:paraId="3ED421FA" w14:textId="31CBE890" w:rsidR="00665BEC" w:rsidRPr="00736304" w:rsidRDefault="001D660F" w:rsidP="00665BEC">
      <w:pPr>
        <w:rPr>
          <w:lang w:val="fr-FR"/>
        </w:rPr>
      </w:pPr>
      <w:r w:rsidRPr="00736304">
        <w:rPr>
          <w:lang w:val="fr-FR"/>
        </w:rPr>
        <w:t>Remboursement</w:t>
      </w:r>
      <w:r w:rsidR="00665BEC" w:rsidRPr="00736304">
        <w:rPr>
          <w:lang w:val="fr-FR"/>
        </w:rPr>
        <w:t xml:space="preserve"> : 600 €</w:t>
      </w:r>
    </w:p>
    <w:p w14:paraId="2E3CEC2E" w14:textId="77777777" w:rsidR="00BB41D0" w:rsidRPr="00736304" w:rsidRDefault="00BB41D0" w:rsidP="00665BEC">
      <w:pPr>
        <w:rPr>
          <w:lang w:val="fr-FR"/>
        </w:rPr>
      </w:pPr>
    </w:p>
    <w:p w14:paraId="282F97A7" w14:textId="0D23B755" w:rsidR="00B82EDE" w:rsidRPr="00736304" w:rsidRDefault="00EA74B3" w:rsidP="00665BEC">
      <w:pPr>
        <w:rPr>
          <w:lang w:val="fr-FR"/>
        </w:rPr>
      </w:pPr>
      <w:r w:rsidRPr="00736304">
        <w:rPr>
          <w:lang w:val="fr-FR"/>
        </w:rPr>
        <w:t xml:space="preserve">Indication: </w:t>
      </w:r>
    </w:p>
    <w:p w14:paraId="031E6ABF" w14:textId="121E1C47" w:rsidR="00665BEC" w:rsidRPr="00736304" w:rsidRDefault="00EA74B3" w:rsidP="00B82EDE">
      <w:pPr>
        <w:pStyle w:val="ListParagraph"/>
        <w:numPr>
          <w:ilvl w:val="0"/>
          <w:numId w:val="13"/>
        </w:numPr>
        <w:rPr>
          <w:lang w:val="fr-FR"/>
        </w:rPr>
      </w:pPr>
      <w:r w:rsidRPr="00736304">
        <w:rPr>
          <w:lang w:val="fr-FR"/>
        </w:rPr>
        <w:t>Adénocarcinome pancréatique avancé</w:t>
      </w:r>
    </w:p>
    <w:p w14:paraId="63076D01" w14:textId="01CFD962" w:rsidR="000551C9" w:rsidRPr="00736304" w:rsidRDefault="000551C9" w:rsidP="00B82EDE">
      <w:pPr>
        <w:pStyle w:val="ListParagraph"/>
        <w:numPr>
          <w:ilvl w:val="0"/>
          <w:numId w:val="13"/>
        </w:numPr>
        <w:rPr>
          <w:lang w:val="fr-FR"/>
        </w:rPr>
      </w:pPr>
      <w:r w:rsidRPr="00736304">
        <w:rPr>
          <w:lang w:val="fr-FR"/>
        </w:rPr>
        <w:t>Remboursable à partir du moment où la thérapie associée soit approuvée par l’EMA dans le cadre de variants pathogènes somatiques de ces gènes</w:t>
      </w:r>
    </w:p>
    <w:p w14:paraId="7558B237" w14:textId="77777777" w:rsidR="00BB41D0" w:rsidRPr="00736304" w:rsidRDefault="00BB41D0" w:rsidP="00665BEC">
      <w:pPr>
        <w:rPr>
          <w:lang w:val="fr-FR"/>
        </w:rPr>
      </w:pPr>
    </w:p>
    <w:p w14:paraId="40F1C248" w14:textId="7DAD1DAF" w:rsidR="00665BEC" w:rsidRPr="00736304" w:rsidRDefault="00665BEC" w:rsidP="00665BEC">
      <w:pPr>
        <w:rPr>
          <w:lang w:val="fr-FR"/>
        </w:rPr>
      </w:pPr>
      <w:r w:rsidRPr="00736304">
        <w:rPr>
          <w:lang w:val="fr-FR"/>
        </w:rPr>
        <w:t>Biomarqueurs minimaux à tester :</w:t>
      </w:r>
    </w:p>
    <w:p w14:paraId="531B8F8B" w14:textId="147F3120" w:rsidR="00350B0E" w:rsidRPr="00736304" w:rsidRDefault="00350B0E" w:rsidP="00D61315">
      <w:pPr>
        <w:pStyle w:val="ListParagraph"/>
        <w:numPr>
          <w:ilvl w:val="0"/>
          <w:numId w:val="1"/>
        </w:numPr>
        <w:tabs>
          <w:tab w:val="left" w:pos="8080"/>
        </w:tabs>
        <w:spacing w:after="0"/>
        <w:rPr>
          <w:rFonts w:ascii="Calibri" w:hAnsi="Calibri" w:cs="Calibri"/>
          <w:iCs/>
          <w:lang w:val="fr-FR"/>
        </w:rPr>
      </w:pPr>
      <w:r w:rsidRPr="00736304">
        <w:rPr>
          <w:rFonts w:ascii="Calibri" w:hAnsi="Calibri" w:cs="Calibri"/>
          <w:iCs/>
          <w:lang w:val="fr-FR"/>
        </w:rPr>
        <w:t xml:space="preserve">BRCA1 (tous les exons codants et toutes les régions </w:t>
      </w:r>
      <w:r w:rsidR="000F6000" w:rsidRPr="00736304">
        <w:rPr>
          <w:rFonts w:ascii="Calibri" w:hAnsi="Calibri" w:cs="Calibri"/>
          <w:iCs/>
          <w:lang w:val="fr-FR"/>
        </w:rPr>
        <w:t xml:space="preserve">de sites de </w:t>
      </w:r>
      <w:proofErr w:type="spellStart"/>
      <w:r w:rsidR="000F6000" w:rsidRPr="00736304">
        <w:rPr>
          <w:rFonts w:ascii="Calibri" w:hAnsi="Calibri" w:cs="Calibri"/>
          <w:iCs/>
          <w:lang w:val="fr-FR"/>
        </w:rPr>
        <w:t>splicing</w:t>
      </w:r>
      <w:proofErr w:type="spellEnd"/>
      <w:r w:rsidRPr="00736304">
        <w:rPr>
          <w:rFonts w:ascii="Calibri" w:hAnsi="Calibri" w:cs="Calibri"/>
          <w:iCs/>
          <w:lang w:val="fr-FR"/>
        </w:rPr>
        <w:t>)</w:t>
      </w:r>
      <w:r w:rsidR="00D61315" w:rsidRPr="00736304">
        <w:rPr>
          <w:rFonts w:ascii="Calibri" w:hAnsi="Calibri" w:cs="Calibri"/>
          <w:iCs/>
          <w:lang w:val="fr-FR"/>
        </w:rPr>
        <w:tab/>
      </w:r>
      <w:r w:rsidR="00AB739A" w:rsidRPr="00736304">
        <w:rPr>
          <w:rFonts w:ascii="Calibri" w:hAnsi="Calibri" w:cs="Calibri"/>
          <w:b/>
          <w:bCs/>
          <w:iCs/>
          <w:lang w:val="fr-FR"/>
        </w:rPr>
        <w:t>thérapie</w:t>
      </w:r>
      <w:r w:rsidRPr="00736304">
        <w:rPr>
          <w:rFonts w:ascii="Calibri" w:hAnsi="Calibri" w:cs="Calibri"/>
          <w:iCs/>
          <w:lang w:val="fr-FR"/>
        </w:rPr>
        <w:t xml:space="preserve"> </w:t>
      </w:r>
    </w:p>
    <w:p w14:paraId="03C8198F" w14:textId="57CFC005" w:rsidR="00350B0E" w:rsidRPr="00736304" w:rsidRDefault="00350B0E" w:rsidP="00D61315">
      <w:pPr>
        <w:pStyle w:val="ListParagraph"/>
        <w:numPr>
          <w:ilvl w:val="0"/>
          <w:numId w:val="1"/>
        </w:numPr>
        <w:tabs>
          <w:tab w:val="left" w:pos="8080"/>
        </w:tabs>
        <w:spacing w:after="0"/>
        <w:rPr>
          <w:iCs/>
          <w:lang w:val="fr-FR"/>
        </w:rPr>
      </w:pPr>
      <w:r w:rsidRPr="00736304">
        <w:rPr>
          <w:rFonts w:ascii="Calibri" w:hAnsi="Calibri" w:cs="Calibri"/>
          <w:iCs/>
          <w:lang w:val="fr-FR"/>
        </w:rPr>
        <w:t xml:space="preserve">BRCA2 (tous les exons codants et toutes les régions </w:t>
      </w:r>
      <w:r w:rsidR="000F6000" w:rsidRPr="00736304">
        <w:rPr>
          <w:rFonts w:ascii="Calibri" w:hAnsi="Calibri" w:cs="Calibri"/>
          <w:iCs/>
          <w:lang w:val="fr-FR"/>
        </w:rPr>
        <w:t xml:space="preserve">de sites de </w:t>
      </w:r>
      <w:proofErr w:type="spellStart"/>
      <w:r w:rsidR="000F6000" w:rsidRPr="00736304">
        <w:rPr>
          <w:rFonts w:ascii="Calibri" w:hAnsi="Calibri" w:cs="Calibri"/>
          <w:iCs/>
          <w:lang w:val="fr-FR"/>
        </w:rPr>
        <w:t>splicing</w:t>
      </w:r>
      <w:proofErr w:type="spellEnd"/>
      <w:r w:rsidRPr="00736304">
        <w:rPr>
          <w:rFonts w:ascii="Calibri" w:hAnsi="Calibri" w:cs="Calibri"/>
          <w:iCs/>
          <w:lang w:val="fr-FR"/>
        </w:rPr>
        <w:t>)</w:t>
      </w:r>
      <w:r w:rsidR="00D61315" w:rsidRPr="00736304">
        <w:rPr>
          <w:rFonts w:ascii="Calibri" w:hAnsi="Calibri" w:cs="Calibri"/>
          <w:iCs/>
          <w:lang w:val="fr-FR"/>
        </w:rPr>
        <w:tab/>
      </w:r>
      <w:r w:rsidR="00AB739A" w:rsidRPr="00736304">
        <w:rPr>
          <w:rFonts w:ascii="Calibri" w:hAnsi="Calibri" w:cs="Calibri"/>
          <w:b/>
          <w:bCs/>
          <w:iCs/>
          <w:lang w:val="fr-FR"/>
        </w:rPr>
        <w:t>thérapie</w:t>
      </w:r>
    </w:p>
    <w:p w14:paraId="5518E982" w14:textId="5BDC45AE" w:rsidR="00474486" w:rsidRPr="00736304" w:rsidRDefault="00474486" w:rsidP="00D61315">
      <w:pPr>
        <w:pStyle w:val="ListParagraph"/>
        <w:numPr>
          <w:ilvl w:val="0"/>
          <w:numId w:val="1"/>
        </w:numPr>
        <w:tabs>
          <w:tab w:val="left" w:pos="8080"/>
        </w:tabs>
        <w:spacing w:after="0" w:line="240" w:lineRule="auto"/>
        <w:rPr>
          <w:rFonts w:ascii="Calibri" w:hAnsi="Calibri" w:cs="Calibri"/>
          <w:b/>
          <w:iCs/>
          <w:lang w:val="fr-FR"/>
        </w:rPr>
      </w:pPr>
      <w:r w:rsidRPr="00736304">
        <w:rPr>
          <w:rFonts w:ascii="Calibri" w:hAnsi="Calibri" w:cs="Calibri"/>
          <w:iCs/>
          <w:lang w:val="fr-FR"/>
        </w:rPr>
        <w:t xml:space="preserve">PALB2 (tous les exons codants et les régions de sites de </w:t>
      </w:r>
      <w:proofErr w:type="spellStart"/>
      <w:r w:rsidRPr="00736304">
        <w:rPr>
          <w:rFonts w:ascii="Calibri" w:hAnsi="Calibri" w:cs="Calibri"/>
          <w:iCs/>
          <w:lang w:val="fr-FR"/>
        </w:rPr>
        <w:t>splicing</w:t>
      </w:r>
      <w:proofErr w:type="spellEnd"/>
      <w:r w:rsidRPr="00736304">
        <w:rPr>
          <w:rFonts w:ascii="Calibri" w:hAnsi="Calibri" w:cs="Calibri"/>
          <w:iCs/>
          <w:lang w:val="fr-FR"/>
        </w:rPr>
        <w:t xml:space="preserve">) </w:t>
      </w:r>
      <w:r w:rsidRPr="00736304">
        <w:rPr>
          <w:rFonts w:ascii="Calibri" w:hAnsi="Calibri" w:cs="Calibri"/>
          <w:iCs/>
          <w:lang w:val="fr-FR"/>
        </w:rPr>
        <w:tab/>
      </w:r>
      <w:r w:rsidRPr="00736304">
        <w:rPr>
          <w:rFonts w:ascii="Calibri" w:hAnsi="Calibri" w:cs="Calibri"/>
          <w:b/>
          <w:iCs/>
          <w:lang w:val="fr-FR"/>
        </w:rPr>
        <w:t>thérapie</w:t>
      </w:r>
    </w:p>
    <w:p w14:paraId="37C2F8DE" w14:textId="3B2168C3" w:rsidR="00474486" w:rsidRPr="00736304" w:rsidRDefault="00474486" w:rsidP="00D61315">
      <w:pPr>
        <w:pStyle w:val="ListParagraph"/>
        <w:numPr>
          <w:ilvl w:val="0"/>
          <w:numId w:val="1"/>
        </w:numPr>
        <w:tabs>
          <w:tab w:val="left" w:pos="8080"/>
        </w:tabs>
        <w:spacing w:after="0" w:line="240" w:lineRule="auto"/>
        <w:rPr>
          <w:rFonts w:ascii="Calibri" w:hAnsi="Calibri" w:cs="Calibri"/>
          <w:iCs/>
          <w:lang w:val="fr-FR"/>
        </w:rPr>
      </w:pPr>
      <w:r w:rsidRPr="00736304">
        <w:rPr>
          <w:rFonts w:ascii="Calibri" w:hAnsi="Calibri" w:cs="Calibri"/>
          <w:iCs/>
          <w:lang w:val="fr-FR"/>
        </w:rPr>
        <w:t>BRAF (exon 15 (codon 600))</w:t>
      </w:r>
      <w:r w:rsidRPr="00736304">
        <w:rPr>
          <w:rFonts w:ascii="Calibri" w:hAnsi="Calibri" w:cs="Calibri"/>
          <w:iCs/>
          <w:lang w:val="fr-FR"/>
        </w:rPr>
        <w:tab/>
      </w:r>
      <w:r w:rsidRPr="00736304">
        <w:rPr>
          <w:rFonts w:ascii="Calibri" w:hAnsi="Calibri" w:cs="Calibri"/>
          <w:b/>
          <w:iCs/>
          <w:lang w:val="fr-FR"/>
        </w:rPr>
        <w:t>thérapie</w:t>
      </w:r>
    </w:p>
    <w:p w14:paraId="15B71409" w14:textId="476925F8" w:rsidR="00665BEC" w:rsidRPr="00736304" w:rsidRDefault="00474486" w:rsidP="00350B0E">
      <w:pPr>
        <w:pStyle w:val="ListParagraph"/>
        <w:numPr>
          <w:ilvl w:val="0"/>
          <w:numId w:val="1"/>
        </w:numPr>
        <w:tabs>
          <w:tab w:val="left" w:pos="8080"/>
        </w:tabs>
        <w:spacing w:after="0" w:line="240" w:lineRule="auto"/>
        <w:rPr>
          <w:lang w:val="fr-FR"/>
        </w:rPr>
      </w:pPr>
      <w:r w:rsidRPr="00736304">
        <w:rPr>
          <w:rFonts w:ascii="Calibri" w:hAnsi="Calibri" w:cs="Calibri"/>
          <w:iCs/>
          <w:lang w:val="fr-FR"/>
        </w:rPr>
        <w:t>KRAS (</w:t>
      </w:r>
      <w:r w:rsidRPr="00736304">
        <w:rPr>
          <w:rFonts w:ascii="Calibri" w:eastAsia="TT159t00" w:hAnsi="Calibri" w:cs="Calibri"/>
          <w:iCs/>
          <w:lang w:val="fr-FR"/>
        </w:rPr>
        <w:t>(exon 2 (codons 12,13), exon 3 (codons 59, 61), exon 4 (codons 117, 146))</w:t>
      </w:r>
      <w:r w:rsidR="00D61315" w:rsidRPr="00736304">
        <w:rPr>
          <w:rFonts w:ascii="Calibri" w:eastAsia="TT159t00" w:hAnsi="Calibri" w:cs="Calibri"/>
          <w:iCs/>
          <w:lang w:val="fr-FR"/>
        </w:rPr>
        <w:tab/>
      </w:r>
      <w:r w:rsidRPr="00736304">
        <w:rPr>
          <w:rFonts w:ascii="Calibri" w:hAnsi="Calibri" w:cs="Calibri"/>
          <w:b/>
          <w:iCs/>
          <w:lang w:val="fr-FR"/>
        </w:rPr>
        <w:t>diagnostic</w:t>
      </w:r>
    </w:p>
    <w:p w14:paraId="0364C9E1" w14:textId="78946554" w:rsidR="004C3CB8" w:rsidRPr="00736304" w:rsidRDefault="004C3CB8" w:rsidP="004C3CB8">
      <w:pPr>
        <w:tabs>
          <w:tab w:val="right" w:pos="9214"/>
        </w:tabs>
        <w:rPr>
          <w:lang w:val="fr-FR"/>
        </w:rPr>
      </w:pPr>
    </w:p>
    <w:p w14:paraId="2F5AE824" w14:textId="77777777" w:rsidR="008D6B0B" w:rsidRPr="00736304" w:rsidRDefault="008D6B0B" w:rsidP="00665BEC">
      <w:pPr>
        <w:tabs>
          <w:tab w:val="right" w:pos="9214"/>
        </w:tabs>
        <w:rPr>
          <w:lang w:val="fr-FR"/>
        </w:rPr>
      </w:pPr>
    </w:p>
    <w:p w14:paraId="2B885983" w14:textId="1CEF4691"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28DED1EE" w14:textId="1D61B3AB" w:rsidR="00665BEC" w:rsidRPr="00736304" w:rsidRDefault="009635EE" w:rsidP="00665BEC">
      <w:pPr>
        <w:pStyle w:val="ListParagraph"/>
        <w:numPr>
          <w:ilvl w:val="0"/>
          <w:numId w:val="4"/>
        </w:numPr>
        <w:tabs>
          <w:tab w:val="right" w:pos="9214"/>
        </w:tabs>
        <w:rPr>
          <w:iCs/>
          <w:lang w:val="fr-FR"/>
        </w:rPr>
      </w:pPr>
      <w:r w:rsidRPr="00736304">
        <w:rPr>
          <w:iCs/>
          <w:lang w:val="fr-FR"/>
        </w:rPr>
        <w:t>Pas d’application</w:t>
      </w:r>
    </w:p>
    <w:p w14:paraId="115C9E94" w14:textId="77777777" w:rsidR="00BB41D0" w:rsidRPr="00736304" w:rsidRDefault="00BB41D0" w:rsidP="00665BEC">
      <w:pPr>
        <w:tabs>
          <w:tab w:val="right" w:pos="9214"/>
        </w:tabs>
        <w:rPr>
          <w:lang w:val="fr-FR"/>
        </w:rPr>
      </w:pPr>
    </w:p>
    <w:p w14:paraId="07285B0D" w14:textId="37AA0A5F" w:rsidR="00665BEC" w:rsidRPr="00736304" w:rsidRDefault="00665BEC" w:rsidP="00665BEC">
      <w:pPr>
        <w:tabs>
          <w:tab w:val="right" w:pos="9214"/>
        </w:tabs>
        <w:rPr>
          <w:lang w:val="fr-FR"/>
        </w:rPr>
      </w:pPr>
      <w:r w:rsidRPr="00736304">
        <w:rPr>
          <w:lang w:val="fr-FR"/>
        </w:rPr>
        <w:t>Règles de cumul :</w:t>
      </w:r>
    </w:p>
    <w:p w14:paraId="104F2605" w14:textId="6692F559"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14FB99D1" w14:textId="7E0072D8"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1348B11C" w14:textId="2AC92D59"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66BF2BE7" w14:textId="7EC73427"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20058881" w14:textId="5D2935A2" w:rsidR="003C18DE" w:rsidRDefault="003C18DE" w:rsidP="003C18DE">
      <w:pPr>
        <w:pStyle w:val="ListParagraph"/>
        <w:numPr>
          <w:ilvl w:val="0"/>
          <w:numId w:val="2"/>
        </w:numPr>
        <w:tabs>
          <w:tab w:val="right" w:pos="9214"/>
        </w:tabs>
        <w:rPr>
          <w:lang w:val="fr-FR"/>
        </w:rPr>
      </w:pPr>
      <w:r w:rsidRPr="00736304">
        <w:rPr>
          <w:i/>
          <w:iCs/>
          <w:lang w:val="fr-FR"/>
        </w:rPr>
        <w:t>Règle diagnostique 6</w:t>
      </w:r>
      <w:r w:rsidRPr="00736304">
        <w:rPr>
          <w:lang w:val="fr-FR"/>
        </w:rPr>
        <w:t xml:space="preserve"> : Les </w:t>
      </w:r>
      <w:r w:rsidR="005D656B">
        <w:rPr>
          <w:lang w:val="fr-FR"/>
        </w:rPr>
        <w:t xml:space="preserve">codes de </w:t>
      </w:r>
      <w:proofErr w:type="spellStart"/>
      <w:r w:rsidR="005D656B">
        <w:rPr>
          <w:lang w:val="fr-FR"/>
        </w:rPr>
        <w:t>pseudonomenclature</w:t>
      </w:r>
      <w:proofErr w:type="spellEnd"/>
      <w:r w:rsidR="005D656B">
        <w:rPr>
          <w:lang w:val="fr-FR"/>
        </w:rPr>
        <w:t xml:space="preserve">  </w:t>
      </w:r>
      <w:r w:rsidR="00E43D22">
        <w:rPr>
          <w:lang w:val="fr-FR"/>
        </w:rPr>
        <w:t>535312-535323</w:t>
      </w:r>
      <w:r w:rsidR="00E43D22" w:rsidRPr="00736304">
        <w:rPr>
          <w:lang w:val="fr-FR"/>
        </w:rPr>
        <w:t xml:space="preserve"> </w:t>
      </w:r>
      <w:r w:rsidR="00E43D22">
        <w:rPr>
          <w:lang w:val="fr-FR"/>
        </w:rPr>
        <w:t>et 5</w:t>
      </w:r>
      <w:r w:rsidR="00E43D22" w:rsidRPr="00E43D22">
        <w:rPr>
          <w:lang w:val="fr-FR"/>
        </w:rPr>
        <w:t>35334-535345</w:t>
      </w:r>
      <w:r w:rsidR="00E43D22">
        <w:rPr>
          <w:lang w:val="fr-FR"/>
        </w:rPr>
        <w:t xml:space="preserve"> </w:t>
      </w:r>
      <w:r w:rsidRPr="00736304">
        <w:rPr>
          <w:lang w:val="fr-FR"/>
        </w:rPr>
        <w:t xml:space="preserve">ne sont pas cumulables entre elles </w:t>
      </w:r>
      <w:r w:rsidR="003C615E" w:rsidRPr="00736304">
        <w:rPr>
          <w:b/>
          <w:bCs/>
          <w:u w:val="single"/>
          <w:lang w:val="fr-FR"/>
        </w:rPr>
        <w:t>endéans</w:t>
      </w:r>
      <w:r w:rsidR="003C615E">
        <w:rPr>
          <w:b/>
          <w:bCs/>
          <w:u w:val="single"/>
          <w:lang w:val="fr-FR"/>
        </w:rPr>
        <w:t xml:space="preserve"> une</w:t>
      </w:r>
      <w:r w:rsidR="003C615E" w:rsidRPr="00736304">
        <w:rPr>
          <w:b/>
          <w:bCs/>
          <w:u w:val="single"/>
          <w:lang w:val="fr-FR"/>
        </w:rPr>
        <w:t xml:space="preserve"> période de 12 mois</w:t>
      </w:r>
      <w:r w:rsidRPr="00736304">
        <w:rPr>
          <w:lang w:val="fr-FR"/>
        </w:rPr>
        <w:t>.</w:t>
      </w:r>
    </w:p>
    <w:p w14:paraId="02BC05DE" w14:textId="34320975" w:rsidR="004F2C5B" w:rsidRPr="00736304" w:rsidRDefault="004F2C5B" w:rsidP="003C18DE">
      <w:pPr>
        <w:pStyle w:val="ListParagraph"/>
        <w:numPr>
          <w:ilvl w:val="0"/>
          <w:numId w:val="2"/>
        </w:numPr>
        <w:tabs>
          <w:tab w:val="right" w:pos="9214"/>
        </w:tabs>
        <w:rPr>
          <w:lang w:val="fr-FR"/>
        </w:rPr>
      </w:pPr>
      <w:r w:rsidRPr="00736304">
        <w:rPr>
          <w:i/>
          <w:iCs/>
          <w:lang w:val="fr-FR"/>
        </w:rPr>
        <w:lastRenderedPageBreak/>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w:t>
      </w:r>
      <w:r w:rsidR="008C5825">
        <w:rPr>
          <w:lang w:val="fr-FR"/>
        </w:rPr>
        <w:t xml:space="preserve"> pour l’analyse</w:t>
      </w:r>
      <w:r>
        <w:rPr>
          <w:lang w:val="fr-FR"/>
        </w:rPr>
        <w:t xml:space="preserve">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742C9E5F" w14:textId="77777777" w:rsidR="00BB41D0" w:rsidRPr="00736304" w:rsidRDefault="00BB41D0">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1574ECF9" w14:textId="20599EB7" w:rsidR="00665BEC" w:rsidRPr="00736304" w:rsidRDefault="00EA18E4" w:rsidP="00665BEC">
      <w:pPr>
        <w:pStyle w:val="Heading2"/>
        <w:rPr>
          <w:lang w:val="fr-FR"/>
        </w:rPr>
      </w:pPr>
      <w:bookmarkStart w:id="25" w:name="_Toc167180264"/>
      <w:r>
        <w:rPr>
          <w:lang w:val="fr-FR"/>
        </w:rPr>
        <w:lastRenderedPageBreak/>
        <w:t>535356-535360</w:t>
      </w:r>
      <w:r w:rsidR="00665BEC" w:rsidRPr="00736304">
        <w:rPr>
          <w:lang w:val="fr-FR"/>
        </w:rPr>
        <w:t xml:space="preserve"> : NGS pour </w:t>
      </w:r>
      <w:r w:rsidR="008E211D" w:rsidRPr="00736304">
        <w:rPr>
          <w:lang w:val="fr-FR"/>
        </w:rPr>
        <w:t>un</w:t>
      </w:r>
      <w:r w:rsidR="00665BEC" w:rsidRPr="00736304">
        <w:rPr>
          <w:lang w:val="fr-FR"/>
        </w:rPr>
        <w:t xml:space="preserve"> carcinome </w:t>
      </w:r>
      <w:r w:rsidR="00B00338" w:rsidRPr="00736304">
        <w:rPr>
          <w:lang w:val="fr-FR"/>
        </w:rPr>
        <w:t xml:space="preserve">métastatique </w:t>
      </w:r>
      <w:r w:rsidR="00665BEC" w:rsidRPr="00736304">
        <w:rPr>
          <w:lang w:val="fr-FR"/>
        </w:rPr>
        <w:t>de la prostate, résistant à la castration</w:t>
      </w:r>
      <w:bookmarkEnd w:id="25"/>
    </w:p>
    <w:p w14:paraId="679EEF8B" w14:textId="77777777" w:rsidR="00B86123" w:rsidRPr="00736304" w:rsidRDefault="00B86123" w:rsidP="00B86123">
      <w:pPr>
        <w:rPr>
          <w:lang w:val="fr-FR"/>
        </w:rPr>
      </w:pPr>
    </w:p>
    <w:p w14:paraId="7CD3DC95" w14:textId="2D34ABD3" w:rsidR="00B86123" w:rsidRPr="00736304" w:rsidRDefault="001D660F" w:rsidP="00B86123">
      <w:pPr>
        <w:rPr>
          <w:lang w:val="fr-FR"/>
        </w:rPr>
      </w:pPr>
      <w:r w:rsidRPr="00736304">
        <w:rPr>
          <w:lang w:val="fr-FR"/>
        </w:rPr>
        <w:t>Remboursement</w:t>
      </w:r>
      <w:r w:rsidR="00B86123" w:rsidRPr="00736304">
        <w:rPr>
          <w:lang w:val="fr-FR"/>
        </w:rPr>
        <w:t xml:space="preserve"> : 600 €</w:t>
      </w:r>
    </w:p>
    <w:p w14:paraId="66C22B20" w14:textId="241DB24A" w:rsidR="00B86123" w:rsidRPr="00736304" w:rsidRDefault="00B86123" w:rsidP="00B86123">
      <w:pPr>
        <w:rPr>
          <w:lang w:val="fr-FR"/>
        </w:rPr>
      </w:pPr>
      <w:r w:rsidRPr="00736304">
        <w:rPr>
          <w:lang w:val="fr-FR"/>
        </w:rPr>
        <w:t>Indication:</w:t>
      </w:r>
    </w:p>
    <w:p w14:paraId="224D7CFA" w14:textId="0DFB772E" w:rsidR="00B82EDE" w:rsidRPr="00736304" w:rsidRDefault="00B82EDE" w:rsidP="00B82EDE">
      <w:pPr>
        <w:pStyle w:val="ListParagraph"/>
        <w:numPr>
          <w:ilvl w:val="0"/>
          <w:numId w:val="12"/>
        </w:numPr>
        <w:rPr>
          <w:lang w:val="fr-FR"/>
        </w:rPr>
      </w:pPr>
      <w:r w:rsidRPr="00736304">
        <w:rPr>
          <w:lang w:val="fr-FR"/>
        </w:rPr>
        <w:t>Carcinome</w:t>
      </w:r>
      <w:r w:rsidR="00B00338" w:rsidRPr="00736304">
        <w:rPr>
          <w:lang w:val="fr-FR"/>
        </w:rPr>
        <w:t xml:space="preserve"> métastatique</w:t>
      </w:r>
      <w:r w:rsidRPr="00736304">
        <w:rPr>
          <w:lang w:val="fr-FR"/>
        </w:rPr>
        <w:t xml:space="preserve"> de la prostate résistant à la castration</w:t>
      </w:r>
    </w:p>
    <w:p w14:paraId="0317D211" w14:textId="63BA4FF2" w:rsidR="008E211D" w:rsidRPr="00736304" w:rsidRDefault="008E211D" w:rsidP="00B82EDE">
      <w:pPr>
        <w:pStyle w:val="ListParagraph"/>
        <w:numPr>
          <w:ilvl w:val="0"/>
          <w:numId w:val="12"/>
        </w:numPr>
        <w:rPr>
          <w:lang w:val="fr-FR"/>
        </w:rPr>
      </w:pPr>
      <w:r w:rsidRPr="00736304">
        <w:rPr>
          <w:rFonts w:ascii="Calibri" w:hAnsi="Calibri" w:cs="Calibri"/>
          <w:lang w:val="fr-FR"/>
        </w:rPr>
        <w:t>Sur tissu tumoral ou sur ‘</w:t>
      </w:r>
      <w:proofErr w:type="spellStart"/>
      <w:r w:rsidRPr="00736304">
        <w:rPr>
          <w:rFonts w:ascii="Calibri" w:hAnsi="Calibri" w:cs="Calibri"/>
          <w:lang w:val="fr-FR"/>
        </w:rPr>
        <w:t>liquid</w:t>
      </w:r>
      <w:proofErr w:type="spellEnd"/>
      <w:r w:rsidRPr="00736304">
        <w:rPr>
          <w:rFonts w:ascii="Calibri" w:hAnsi="Calibri" w:cs="Calibri"/>
          <w:lang w:val="fr-FR"/>
        </w:rPr>
        <w:t xml:space="preserve"> </w:t>
      </w:r>
      <w:proofErr w:type="spellStart"/>
      <w:r w:rsidRPr="00736304">
        <w:rPr>
          <w:rFonts w:ascii="Calibri" w:hAnsi="Calibri" w:cs="Calibri"/>
          <w:lang w:val="fr-FR"/>
        </w:rPr>
        <w:t>biopsy</w:t>
      </w:r>
      <w:proofErr w:type="spellEnd"/>
      <w:r w:rsidRPr="00736304">
        <w:rPr>
          <w:rFonts w:ascii="Calibri" w:hAnsi="Calibri" w:cs="Calibri"/>
          <w:lang w:val="fr-FR"/>
        </w:rPr>
        <w:t>’ (si le tissu tumoral n’est pas disponible)</w:t>
      </w:r>
    </w:p>
    <w:p w14:paraId="610FC006" w14:textId="77777777" w:rsidR="00BB41D0" w:rsidRPr="00736304" w:rsidRDefault="00BB41D0" w:rsidP="00B86123">
      <w:pPr>
        <w:rPr>
          <w:lang w:val="fr-FR"/>
        </w:rPr>
      </w:pPr>
    </w:p>
    <w:p w14:paraId="41FD5326" w14:textId="2D9C5258" w:rsidR="00B86123" w:rsidRPr="00736304" w:rsidRDefault="00B86123" w:rsidP="00B86123">
      <w:pPr>
        <w:rPr>
          <w:lang w:val="fr-FR"/>
        </w:rPr>
      </w:pPr>
      <w:r w:rsidRPr="00736304">
        <w:rPr>
          <w:lang w:val="fr-FR"/>
        </w:rPr>
        <w:t>Biomarqueurs minimaux à tester :</w:t>
      </w:r>
    </w:p>
    <w:p w14:paraId="2E6BC18E" w14:textId="39B4BA78" w:rsidR="00B86123" w:rsidRPr="00736304" w:rsidRDefault="00B86123" w:rsidP="00B86123">
      <w:pPr>
        <w:pStyle w:val="ListParagraph"/>
        <w:numPr>
          <w:ilvl w:val="0"/>
          <w:numId w:val="1"/>
        </w:numPr>
        <w:tabs>
          <w:tab w:val="left" w:pos="7655"/>
        </w:tabs>
        <w:spacing w:after="0"/>
        <w:rPr>
          <w:rFonts w:ascii="Calibri" w:hAnsi="Calibri" w:cs="Calibri"/>
          <w:iCs/>
          <w:lang w:val="fr-FR"/>
        </w:rPr>
      </w:pPr>
      <w:r w:rsidRPr="00736304">
        <w:rPr>
          <w:rFonts w:ascii="Calibri" w:hAnsi="Calibri" w:cs="Calibri"/>
          <w:iCs/>
          <w:lang w:val="fr-FR"/>
        </w:rPr>
        <w:t xml:space="preserve">BRCA1 (tous les exons codants et toutes les régions </w:t>
      </w:r>
      <w:r w:rsidR="000F6000" w:rsidRPr="00736304">
        <w:rPr>
          <w:rFonts w:ascii="Calibri" w:hAnsi="Calibri" w:cs="Calibri"/>
          <w:iCs/>
          <w:lang w:val="fr-FR"/>
        </w:rPr>
        <w:t xml:space="preserve">de sites de </w:t>
      </w:r>
      <w:proofErr w:type="spellStart"/>
      <w:r w:rsidR="000F6000" w:rsidRPr="00736304">
        <w:rPr>
          <w:rFonts w:ascii="Calibri" w:hAnsi="Calibri" w:cs="Calibri"/>
          <w:iCs/>
          <w:lang w:val="fr-FR"/>
        </w:rPr>
        <w:t>splicing</w:t>
      </w:r>
      <w:proofErr w:type="spellEnd"/>
      <w:r w:rsidRPr="00736304">
        <w:rPr>
          <w:rFonts w:ascii="Calibri" w:hAnsi="Calibri" w:cs="Calibri"/>
          <w:iCs/>
          <w:lang w:val="fr-FR"/>
        </w:rPr>
        <w:t>)</w:t>
      </w:r>
      <w:r w:rsidRPr="00736304">
        <w:rPr>
          <w:rFonts w:ascii="Calibri" w:hAnsi="Calibri" w:cs="Calibri"/>
          <w:iCs/>
          <w:lang w:val="fr-FR"/>
        </w:rPr>
        <w:tab/>
      </w:r>
      <w:r w:rsidRPr="00736304">
        <w:rPr>
          <w:rFonts w:ascii="Calibri" w:hAnsi="Calibri" w:cs="Calibri"/>
          <w:iCs/>
          <w:lang w:val="fr-FR"/>
        </w:rPr>
        <w:tab/>
        <w:t xml:space="preserve"> </w:t>
      </w:r>
      <w:r w:rsidR="00AB739A" w:rsidRPr="00736304">
        <w:rPr>
          <w:rFonts w:ascii="Calibri" w:hAnsi="Calibri" w:cs="Calibri"/>
          <w:b/>
          <w:bCs/>
          <w:iCs/>
          <w:lang w:val="fr-FR"/>
        </w:rPr>
        <w:t>thérapie</w:t>
      </w:r>
      <w:r w:rsidRPr="00736304">
        <w:rPr>
          <w:rFonts w:ascii="Calibri" w:hAnsi="Calibri" w:cs="Calibri"/>
          <w:b/>
          <w:bCs/>
          <w:iCs/>
          <w:lang w:val="fr-FR"/>
        </w:rPr>
        <w:t xml:space="preserve"> </w:t>
      </w:r>
    </w:p>
    <w:p w14:paraId="0325DD7C" w14:textId="6562602A" w:rsidR="00B86123" w:rsidRPr="00736304" w:rsidRDefault="00B86123" w:rsidP="00B86123">
      <w:pPr>
        <w:pStyle w:val="ListParagraph"/>
        <w:numPr>
          <w:ilvl w:val="0"/>
          <w:numId w:val="1"/>
        </w:numPr>
        <w:tabs>
          <w:tab w:val="left" w:pos="7655"/>
        </w:tabs>
        <w:spacing w:after="0"/>
        <w:rPr>
          <w:lang w:val="fr-FR"/>
        </w:rPr>
      </w:pPr>
      <w:r w:rsidRPr="00736304">
        <w:rPr>
          <w:rFonts w:ascii="Calibri" w:hAnsi="Calibri" w:cs="Calibri"/>
          <w:iCs/>
          <w:lang w:val="fr-FR"/>
        </w:rPr>
        <w:t xml:space="preserve">BRCA2 (tous les exons codants et toutes les régions </w:t>
      </w:r>
      <w:r w:rsidR="000F6000" w:rsidRPr="00736304">
        <w:rPr>
          <w:rFonts w:ascii="Calibri" w:hAnsi="Calibri" w:cs="Calibri"/>
          <w:iCs/>
          <w:lang w:val="fr-FR"/>
        </w:rPr>
        <w:t xml:space="preserve">de sites de </w:t>
      </w:r>
      <w:proofErr w:type="spellStart"/>
      <w:r w:rsidR="000F6000" w:rsidRPr="00736304">
        <w:rPr>
          <w:rFonts w:ascii="Calibri" w:hAnsi="Calibri" w:cs="Calibri"/>
          <w:iCs/>
          <w:lang w:val="fr-FR"/>
        </w:rPr>
        <w:t>splicing</w:t>
      </w:r>
      <w:proofErr w:type="spellEnd"/>
      <w:r w:rsidRPr="00736304">
        <w:rPr>
          <w:rFonts w:ascii="Calibri" w:hAnsi="Calibri" w:cs="Calibri"/>
          <w:iCs/>
          <w:lang w:val="fr-FR"/>
        </w:rPr>
        <w:t xml:space="preserve">) </w:t>
      </w:r>
      <w:r w:rsidRPr="00736304">
        <w:rPr>
          <w:rFonts w:ascii="Calibri" w:hAnsi="Calibri" w:cs="Calibri"/>
          <w:iCs/>
          <w:lang w:val="fr-FR"/>
        </w:rPr>
        <w:tab/>
      </w:r>
      <w:r w:rsidRPr="00736304">
        <w:rPr>
          <w:rFonts w:ascii="Calibri" w:hAnsi="Calibri" w:cs="Calibri"/>
          <w:iCs/>
          <w:lang w:val="fr-FR"/>
        </w:rPr>
        <w:tab/>
      </w:r>
      <w:r w:rsidR="005B300B" w:rsidRPr="00736304">
        <w:rPr>
          <w:rFonts w:ascii="Calibri" w:hAnsi="Calibri" w:cs="Calibri"/>
          <w:iCs/>
          <w:lang w:val="fr-FR"/>
        </w:rPr>
        <w:t xml:space="preserve"> </w:t>
      </w:r>
      <w:r w:rsidR="00AB739A" w:rsidRPr="00736304">
        <w:rPr>
          <w:rFonts w:ascii="Calibri" w:hAnsi="Calibri" w:cs="Calibri"/>
          <w:b/>
          <w:bCs/>
          <w:iCs/>
          <w:lang w:val="fr-FR"/>
        </w:rPr>
        <w:t>thérapie</w:t>
      </w:r>
    </w:p>
    <w:p w14:paraId="13322614" w14:textId="1E5D7A34" w:rsidR="00665BEC" w:rsidRPr="00736304" w:rsidRDefault="00665BEC" w:rsidP="00B86123">
      <w:pPr>
        <w:pStyle w:val="ListParagraph"/>
        <w:tabs>
          <w:tab w:val="left" w:pos="7655"/>
        </w:tabs>
        <w:spacing w:after="0"/>
        <w:rPr>
          <w:lang w:val="fr-FR"/>
        </w:rPr>
      </w:pPr>
      <w:r w:rsidRPr="00736304">
        <w:rPr>
          <w:rFonts w:ascii="Calibri" w:hAnsi="Calibri" w:cs="Calibri"/>
          <w:iCs/>
          <w:lang w:val="fr-FR"/>
        </w:rPr>
        <w:tab/>
      </w:r>
    </w:p>
    <w:p w14:paraId="1A303368" w14:textId="77777777" w:rsidR="00BB41D0" w:rsidRPr="00736304" w:rsidRDefault="00BB41D0" w:rsidP="00665BEC">
      <w:pPr>
        <w:tabs>
          <w:tab w:val="right" w:pos="9214"/>
        </w:tabs>
        <w:rPr>
          <w:lang w:val="fr-FR"/>
        </w:rPr>
      </w:pPr>
    </w:p>
    <w:p w14:paraId="05EB9799" w14:textId="41349B22"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3A238EC1" w14:textId="50C1E0CF" w:rsidR="00665BEC" w:rsidRPr="00736304" w:rsidRDefault="00BB41D0" w:rsidP="00665BEC">
      <w:pPr>
        <w:pStyle w:val="ListParagraph"/>
        <w:numPr>
          <w:ilvl w:val="0"/>
          <w:numId w:val="4"/>
        </w:numPr>
        <w:tabs>
          <w:tab w:val="right" w:pos="9214"/>
        </w:tabs>
        <w:rPr>
          <w:iCs/>
          <w:lang w:val="fr-FR"/>
        </w:rPr>
      </w:pPr>
      <w:r w:rsidRPr="00736304">
        <w:rPr>
          <w:iCs/>
          <w:lang w:val="fr-FR"/>
        </w:rPr>
        <w:t>Pas d’application</w:t>
      </w:r>
    </w:p>
    <w:p w14:paraId="7AF08A4E" w14:textId="77777777" w:rsidR="00BB41D0" w:rsidRPr="00736304" w:rsidRDefault="00BB41D0" w:rsidP="00BB41D0">
      <w:pPr>
        <w:tabs>
          <w:tab w:val="right" w:pos="9214"/>
        </w:tabs>
        <w:rPr>
          <w:iCs/>
          <w:lang w:val="fr-FR"/>
        </w:rPr>
      </w:pPr>
    </w:p>
    <w:p w14:paraId="01284CDC" w14:textId="435116B8" w:rsidR="00665BEC" w:rsidRPr="00736304" w:rsidRDefault="00665BEC" w:rsidP="00665BEC">
      <w:pPr>
        <w:tabs>
          <w:tab w:val="right" w:pos="9214"/>
        </w:tabs>
        <w:rPr>
          <w:lang w:val="fr-FR"/>
        </w:rPr>
      </w:pPr>
      <w:r w:rsidRPr="00736304">
        <w:rPr>
          <w:lang w:val="fr-FR"/>
        </w:rPr>
        <w:t>Règles de cumul :</w:t>
      </w:r>
    </w:p>
    <w:p w14:paraId="47723E38" w14:textId="2B0FB2FF"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34D968A3" w14:textId="07E2772F"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138FFE20" w14:textId="452787B9"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1614BAFD" w14:textId="754D6EAE"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04F08121" w14:textId="63981392" w:rsidR="004F2C5B" w:rsidRPr="00736304" w:rsidRDefault="004F2C5B"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0ABE0E96" w14:textId="77777777" w:rsidR="00835610" w:rsidRPr="00736304" w:rsidRDefault="00835610" w:rsidP="00835610">
      <w:pPr>
        <w:tabs>
          <w:tab w:val="right" w:pos="9214"/>
        </w:tabs>
        <w:rPr>
          <w:lang w:val="fr-FR"/>
        </w:rPr>
      </w:pPr>
    </w:p>
    <w:p w14:paraId="3232CB28" w14:textId="77777777" w:rsidR="00BB41D0" w:rsidRPr="00736304" w:rsidRDefault="00BB41D0">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30400518" w14:textId="097EFDB0" w:rsidR="00665BEC" w:rsidRPr="00736304" w:rsidRDefault="00532267" w:rsidP="00665BEC">
      <w:pPr>
        <w:pStyle w:val="Heading2"/>
        <w:rPr>
          <w:lang w:val="fr-FR"/>
        </w:rPr>
      </w:pPr>
      <w:bookmarkStart w:id="26" w:name="_Toc167180265"/>
      <w:r>
        <w:rPr>
          <w:lang w:val="fr-FR"/>
        </w:rPr>
        <w:lastRenderedPageBreak/>
        <w:t>535371-535382</w:t>
      </w:r>
      <w:r w:rsidR="00665BEC" w:rsidRPr="00736304">
        <w:rPr>
          <w:lang w:val="fr-FR"/>
        </w:rPr>
        <w:t xml:space="preserve"> : NGS pour</w:t>
      </w:r>
      <w:r w:rsidR="00D154E4" w:rsidRPr="00D8747D">
        <w:rPr>
          <w:lang w:val="fr-FR"/>
        </w:rPr>
        <w:t xml:space="preserve"> </w:t>
      </w:r>
      <w:r w:rsidR="00D154E4" w:rsidRPr="00D154E4">
        <w:rPr>
          <w:lang w:val="fr-FR"/>
        </w:rPr>
        <w:t xml:space="preserve">un diagnostic de </w:t>
      </w:r>
      <w:r w:rsidR="006A4696" w:rsidRPr="006A4696">
        <w:rPr>
          <w:lang w:val="fr-FR"/>
        </w:rPr>
        <w:t>tumeurs spécifiques des tissus mous</w:t>
      </w:r>
      <w:bookmarkEnd w:id="26"/>
    </w:p>
    <w:p w14:paraId="1D4FD536" w14:textId="77777777" w:rsidR="00B86123" w:rsidRPr="00736304" w:rsidRDefault="00B86123" w:rsidP="00665BEC">
      <w:pPr>
        <w:rPr>
          <w:lang w:val="fr-FR"/>
        </w:rPr>
      </w:pPr>
    </w:p>
    <w:p w14:paraId="2310367C" w14:textId="2DF5735A" w:rsidR="00665BEC" w:rsidRPr="00736304" w:rsidRDefault="001D660F" w:rsidP="00665BEC">
      <w:pPr>
        <w:rPr>
          <w:lang w:val="fr-FR"/>
        </w:rPr>
      </w:pPr>
      <w:r w:rsidRPr="00736304">
        <w:rPr>
          <w:lang w:val="fr-FR"/>
        </w:rPr>
        <w:t>Remboursement</w:t>
      </w:r>
      <w:r w:rsidR="00665BEC" w:rsidRPr="00736304">
        <w:rPr>
          <w:lang w:val="fr-FR"/>
        </w:rPr>
        <w:t xml:space="preserve"> : 600 €</w:t>
      </w:r>
    </w:p>
    <w:p w14:paraId="672BFD3A" w14:textId="2DAF2D6E" w:rsidR="00665BEC" w:rsidRPr="00736304" w:rsidRDefault="00665BEC" w:rsidP="00665BEC">
      <w:pPr>
        <w:rPr>
          <w:lang w:val="fr-FR"/>
        </w:rPr>
      </w:pPr>
      <w:r w:rsidRPr="00736304">
        <w:rPr>
          <w:lang w:val="fr-FR"/>
        </w:rPr>
        <w:t>Indication:</w:t>
      </w:r>
    </w:p>
    <w:p w14:paraId="11328E51" w14:textId="26ED47A6" w:rsidR="00B86123" w:rsidRPr="00736304" w:rsidRDefault="00B86123" w:rsidP="00B86123">
      <w:pPr>
        <w:pStyle w:val="NoSpacing"/>
        <w:numPr>
          <w:ilvl w:val="0"/>
          <w:numId w:val="4"/>
        </w:numPr>
        <w:jc w:val="both"/>
        <w:rPr>
          <w:rFonts w:ascii="Calibri" w:hAnsi="Calibri" w:cs="Calibri"/>
          <w:bCs/>
          <w:lang w:val="fr-FR"/>
        </w:rPr>
      </w:pPr>
      <w:r w:rsidRPr="00736304">
        <w:rPr>
          <w:rFonts w:ascii="Calibri" w:hAnsi="Calibri" w:cs="Calibri"/>
          <w:bCs/>
          <w:lang w:val="fr-FR"/>
        </w:rPr>
        <w:t xml:space="preserve">Pour confirmer un diagnostic en cas de suspicion de </w:t>
      </w:r>
      <w:r w:rsidR="006A4696" w:rsidRPr="006A4696">
        <w:rPr>
          <w:rFonts w:ascii="Calibri" w:hAnsi="Calibri" w:cs="Calibri"/>
          <w:bCs/>
          <w:lang w:val="fr-FR"/>
        </w:rPr>
        <w:t>tumeurs spécifiques des tissus mous</w:t>
      </w:r>
      <w:r w:rsidR="006A4696" w:rsidRPr="006A4696" w:rsidDel="006A4696">
        <w:rPr>
          <w:rFonts w:ascii="Calibri" w:hAnsi="Calibri" w:cs="Calibri"/>
          <w:bCs/>
          <w:lang w:val="fr-FR"/>
        </w:rPr>
        <w:t xml:space="preserve"> </w:t>
      </w:r>
      <w:r w:rsidRPr="00736304">
        <w:rPr>
          <w:rFonts w:ascii="Calibri" w:hAnsi="Calibri" w:cs="Calibri"/>
          <w:bCs/>
          <w:lang w:val="fr-FR"/>
        </w:rPr>
        <w:t>(myxome intramusculaire</w:t>
      </w:r>
      <w:r w:rsidRPr="00736304">
        <w:rPr>
          <w:rFonts w:ascii="Calibri" w:hAnsi="Calibri" w:cs="Calibri"/>
          <w:bCs/>
          <w:vertAlign w:val="superscript"/>
          <w:lang w:val="fr-FR"/>
        </w:rPr>
        <w:t>1</w:t>
      </w:r>
      <w:r w:rsidRPr="00736304">
        <w:rPr>
          <w:rFonts w:ascii="Calibri" w:hAnsi="Calibri" w:cs="Calibri"/>
          <w:bCs/>
          <w:lang w:val="fr-FR"/>
        </w:rPr>
        <w:t xml:space="preserve">, </w:t>
      </w:r>
      <w:proofErr w:type="spellStart"/>
      <w:r w:rsidRPr="00736304">
        <w:rPr>
          <w:rFonts w:ascii="Calibri" w:hAnsi="Calibri" w:cs="Calibri"/>
          <w:bCs/>
          <w:lang w:val="fr-FR"/>
        </w:rPr>
        <w:t>rhabdomyosarcome</w:t>
      </w:r>
      <w:proofErr w:type="spellEnd"/>
      <w:r w:rsidRPr="00736304">
        <w:rPr>
          <w:rFonts w:ascii="Calibri" w:hAnsi="Calibri" w:cs="Calibri"/>
          <w:bCs/>
          <w:lang w:val="fr-FR"/>
        </w:rPr>
        <w:t xml:space="preserve"> fusiforme/sclérosant</w:t>
      </w:r>
      <w:r w:rsidRPr="00736304">
        <w:rPr>
          <w:rFonts w:ascii="Calibri" w:hAnsi="Calibri" w:cs="Calibri"/>
          <w:bCs/>
          <w:vertAlign w:val="superscript"/>
          <w:lang w:val="fr-FR"/>
        </w:rPr>
        <w:t xml:space="preserve">2, </w:t>
      </w:r>
      <w:r w:rsidRPr="00736304">
        <w:rPr>
          <w:rFonts w:ascii="Calibri" w:hAnsi="Calibri" w:cs="Calibri"/>
          <w:bCs/>
          <w:lang w:val="fr-FR"/>
        </w:rPr>
        <w:t>chondrosarcome</w:t>
      </w:r>
      <w:r w:rsidRPr="00736304">
        <w:rPr>
          <w:rFonts w:ascii="Calibri" w:hAnsi="Calibri" w:cs="Calibri"/>
          <w:bCs/>
          <w:vertAlign w:val="superscript"/>
          <w:lang w:val="fr-FR"/>
        </w:rPr>
        <w:t>3</w:t>
      </w:r>
      <w:r w:rsidRPr="00736304">
        <w:rPr>
          <w:rFonts w:ascii="Calibri" w:hAnsi="Calibri" w:cs="Calibri"/>
          <w:bCs/>
          <w:lang w:val="fr-FR"/>
        </w:rPr>
        <w:t>, tumeur desmoïde</w:t>
      </w:r>
      <w:r w:rsidRPr="00736304">
        <w:rPr>
          <w:rFonts w:ascii="Calibri" w:hAnsi="Calibri" w:cs="Calibri"/>
          <w:bCs/>
          <w:vertAlign w:val="superscript"/>
          <w:lang w:val="fr-FR"/>
        </w:rPr>
        <w:t>4</w:t>
      </w:r>
      <w:r w:rsidRPr="00736304">
        <w:rPr>
          <w:rFonts w:ascii="Calibri" w:hAnsi="Calibri" w:cs="Calibri"/>
          <w:bCs/>
          <w:lang w:val="fr-FR"/>
        </w:rPr>
        <w:t>, myopéricytome</w:t>
      </w:r>
      <w:r w:rsidRPr="00736304">
        <w:rPr>
          <w:rFonts w:ascii="Calibri" w:hAnsi="Calibri" w:cs="Calibri"/>
          <w:bCs/>
          <w:vertAlign w:val="superscript"/>
          <w:lang w:val="fr-FR"/>
        </w:rPr>
        <w:t>5</w:t>
      </w:r>
      <w:r w:rsidRPr="00736304">
        <w:rPr>
          <w:rFonts w:ascii="Calibri" w:hAnsi="Calibri" w:cs="Calibri"/>
          <w:bCs/>
          <w:lang w:val="fr-FR"/>
        </w:rPr>
        <w:t>, myofibrome</w:t>
      </w:r>
      <w:r w:rsidRPr="00736304">
        <w:rPr>
          <w:rFonts w:ascii="Calibri" w:hAnsi="Calibri" w:cs="Calibri"/>
          <w:bCs/>
          <w:vertAlign w:val="superscript"/>
          <w:lang w:val="fr-FR"/>
        </w:rPr>
        <w:t>5</w:t>
      </w:r>
      <w:r w:rsidRPr="00736304">
        <w:rPr>
          <w:rFonts w:ascii="Calibri" w:hAnsi="Calibri" w:cs="Calibri"/>
          <w:bCs/>
          <w:lang w:val="fr-FR"/>
        </w:rPr>
        <w:t>)</w:t>
      </w:r>
    </w:p>
    <w:p w14:paraId="346E940D" w14:textId="77777777" w:rsidR="00B86123" w:rsidRPr="00736304" w:rsidRDefault="00B86123" w:rsidP="00665BEC">
      <w:pPr>
        <w:rPr>
          <w:lang w:val="fr-FR"/>
        </w:rPr>
      </w:pPr>
    </w:p>
    <w:p w14:paraId="1D9E9A0D" w14:textId="77777777" w:rsidR="00665BEC" w:rsidRPr="00736304" w:rsidRDefault="00665BEC" w:rsidP="00665BEC">
      <w:pPr>
        <w:rPr>
          <w:lang w:val="fr-FR"/>
        </w:rPr>
      </w:pPr>
      <w:r w:rsidRPr="00736304">
        <w:rPr>
          <w:lang w:val="fr-FR"/>
        </w:rPr>
        <w:t>Biomarqueurs minimaux à tester :</w:t>
      </w:r>
    </w:p>
    <w:p w14:paraId="19D0D63A" w14:textId="207B33A0" w:rsidR="00B86123" w:rsidRPr="00736304" w:rsidRDefault="00B86123" w:rsidP="00B86123">
      <w:pPr>
        <w:pStyle w:val="ListParagraph"/>
        <w:numPr>
          <w:ilvl w:val="0"/>
          <w:numId w:val="1"/>
        </w:numPr>
        <w:spacing w:line="240" w:lineRule="auto"/>
        <w:rPr>
          <w:rFonts w:ascii="Calibri" w:hAnsi="Calibri" w:cs="Calibri"/>
          <w:lang w:val="fr-FR"/>
        </w:rPr>
      </w:pPr>
      <w:r w:rsidRPr="00736304">
        <w:rPr>
          <w:rFonts w:ascii="Calibri" w:hAnsi="Calibri" w:cs="Calibri"/>
          <w:b/>
          <w:vertAlign w:val="superscript"/>
          <w:lang w:val="fr-FR"/>
        </w:rPr>
        <w:tab/>
      </w:r>
      <w:r w:rsidR="00B00338" w:rsidRPr="00736304">
        <w:rPr>
          <w:rFonts w:ascii="Calibri" w:hAnsi="Calibri" w:cs="Calibri"/>
          <w:b/>
          <w:vertAlign w:val="superscript"/>
          <w:lang w:val="fr-FR"/>
        </w:rPr>
        <w:t>1</w:t>
      </w:r>
      <w:r w:rsidRPr="00736304">
        <w:rPr>
          <w:rFonts w:ascii="Calibri" w:hAnsi="Calibri" w:cs="Calibri"/>
          <w:lang w:val="fr-FR"/>
        </w:rPr>
        <w:t>GNAS (exon 8, exon 9)</w:t>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005B300B" w:rsidRPr="00736304">
        <w:rPr>
          <w:rFonts w:ascii="Calibri" w:hAnsi="Calibri" w:cs="Calibri"/>
          <w:b/>
          <w:bCs/>
          <w:iCs/>
          <w:lang w:val="fr-FR"/>
        </w:rPr>
        <w:t>diagnostic</w:t>
      </w:r>
    </w:p>
    <w:p w14:paraId="7BB738B9" w14:textId="317843D0" w:rsidR="00B86123" w:rsidRPr="00736304" w:rsidRDefault="00B86123" w:rsidP="00B86123">
      <w:pPr>
        <w:pStyle w:val="ListParagraph"/>
        <w:numPr>
          <w:ilvl w:val="0"/>
          <w:numId w:val="1"/>
        </w:numPr>
        <w:spacing w:line="240" w:lineRule="auto"/>
        <w:rPr>
          <w:rFonts w:ascii="Calibri" w:hAnsi="Calibri" w:cs="Calibri"/>
          <w:lang w:val="fr-FR"/>
        </w:rPr>
      </w:pPr>
      <w:r w:rsidRPr="00736304">
        <w:rPr>
          <w:rFonts w:ascii="Calibri" w:hAnsi="Calibri" w:cs="Calibri"/>
          <w:lang w:val="fr-FR"/>
        </w:rPr>
        <w:tab/>
      </w:r>
      <w:r w:rsidR="00B00338" w:rsidRPr="00736304">
        <w:rPr>
          <w:rFonts w:ascii="Calibri" w:hAnsi="Calibri" w:cs="Calibri"/>
          <w:vertAlign w:val="superscript"/>
          <w:lang w:val="fr-FR"/>
        </w:rPr>
        <w:t>2</w:t>
      </w:r>
      <w:r w:rsidRPr="00736304">
        <w:rPr>
          <w:rFonts w:ascii="Calibri" w:hAnsi="Calibri" w:cs="Calibri"/>
          <w:lang w:val="fr-FR"/>
        </w:rPr>
        <w:t xml:space="preserve">MYOD1 (exon 1 (codon 122))  </w:t>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005B300B" w:rsidRPr="00736304">
        <w:rPr>
          <w:rFonts w:ascii="Calibri" w:hAnsi="Calibri" w:cs="Calibri"/>
          <w:b/>
          <w:bCs/>
          <w:iCs/>
          <w:lang w:val="fr-FR"/>
        </w:rPr>
        <w:t>diagnostic</w:t>
      </w:r>
    </w:p>
    <w:p w14:paraId="2A61706F" w14:textId="7C51D773" w:rsidR="00074976" w:rsidRPr="00736304" w:rsidRDefault="00074976" w:rsidP="00074976">
      <w:pPr>
        <w:pStyle w:val="ListParagraph"/>
        <w:numPr>
          <w:ilvl w:val="0"/>
          <w:numId w:val="1"/>
        </w:numPr>
        <w:spacing w:line="240" w:lineRule="auto"/>
        <w:rPr>
          <w:rFonts w:ascii="Calibri" w:hAnsi="Calibri" w:cs="Calibri"/>
          <w:lang w:val="fr-FR"/>
        </w:rPr>
      </w:pPr>
      <w:r w:rsidRPr="00736304">
        <w:rPr>
          <w:rFonts w:ascii="Calibri" w:hAnsi="Calibri" w:cs="Calibri"/>
          <w:lang w:val="fr-FR"/>
        </w:rPr>
        <w:tab/>
      </w:r>
      <w:r w:rsidRPr="00736304">
        <w:rPr>
          <w:rFonts w:ascii="Calibri" w:hAnsi="Calibri" w:cs="Calibri"/>
          <w:vertAlign w:val="superscript"/>
          <w:lang w:val="fr-FR"/>
        </w:rPr>
        <w:t>3</w:t>
      </w:r>
      <w:r w:rsidRPr="00736304">
        <w:rPr>
          <w:rFonts w:ascii="Calibri" w:hAnsi="Calibri" w:cs="Calibri"/>
          <w:sz w:val="24"/>
          <w:szCs w:val="24"/>
          <w:lang w:val="fr-FR"/>
        </w:rPr>
        <w:t>IDH1 (exon 4),</w:t>
      </w:r>
      <w:r w:rsidRPr="00736304">
        <w:rPr>
          <w:rFonts w:ascii="Calibri" w:hAnsi="Calibri" w:cs="Calibri"/>
          <w:vertAlign w:val="superscript"/>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b/>
          <w:bCs/>
          <w:iCs/>
          <w:lang w:val="fr-FR"/>
        </w:rPr>
        <w:t>diagnostic</w:t>
      </w:r>
    </w:p>
    <w:p w14:paraId="3F080040" w14:textId="5782A0D9" w:rsidR="00B86123" w:rsidRPr="00736304" w:rsidRDefault="00B86123" w:rsidP="00B86123">
      <w:pPr>
        <w:pStyle w:val="ListParagraph"/>
        <w:numPr>
          <w:ilvl w:val="0"/>
          <w:numId w:val="1"/>
        </w:numPr>
        <w:spacing w:line="240" w:lineRule="auto"/>
        <w:rPr>
          <w:rFonts w:ascii="Calibri" w:hAnsi="Calibri" w:cs="Calibri"/>
          <w:lang w:val="fr-FR"/>
        </w:rPr>
      </w:pPr>
      <w:r w:rsidRPr="00736304">
        <w:rPr>
          <w:rFonts w:ascii="Calibri" w:hAnsi="Calibri" w:cs="Calibri"/>
          <w:lang w:val="fr-FR"/>
        </w:rPr>
        <w:tab/>
      </w:r>
      <w:r w:rsidR="00B00338" w:rsidRPr="00736304">
        <w:rPr>
          <w:rFonts w:ascii="Calibri" w:hAnsi="Calibri" w:cs="Calibri"/>
          <w:vertAlign w:val="superscript"/>
          <w:lang w:val="fr-FR"/>
        </w:rPr>
        <w:t>3</w:t>
      </w:r>
      <w:r w:rsidRPr="00736304">
        <w:rPr>
          <w:rFonts w:ascii="Calibri" w:hAnsi="Calibri" w:cs="Calibri"/>
          <w:lang w:val="fr-FR"/>
        </w:rPr>
        <w:t>IDH2 (exon 4)</w:t>
      </w:r>
      <w:r w:rsidRPr="00736304">
        <w:rPr>
          <w:rFonts w:ascii="Calibri" w:hAnsi="Calibri" w:cs="Calibri"/>
          <w:lang w:val="fr-FR"/>
        </w:rPr>
        <w:tab/>
      </w:r>
      <w:r w:rsidRPr="00736304">
        <w:rPr>
          <w:rFonts w:ascii="Calibri" w:hAnsi="Calibri" w:cs="Calibri"/>
          <w:lang w:val="fr-FR"/>
        </w:rPr>
        <w:tab/>
      </w:r>
      <w:r w:rsidR="00074976" w:rsidRPr="00736304">
        <w:rPr>
          <w:rFonts w:ascii="Calibri" w:hAnsi="Calibri" w:cs="Calibri"/>
          <w:lang w:val="fr-FR"/>
        </w:rPr>
        <w:tab/>
      </w:r>
      <w:r w:rsidR="00074976"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005B300B" w:rsidRPr="00736304">
        <w:rPr>
          <w:rFonts w:ascii="Calibri" w:hAnsi="Calibri" w:cs="Calibri"/>
          <w:b/>
          <w:bCs/>
          <w:iCs/>
          <w:lang w:val="fr-FR"/>
        </w:rPr>
        <w:t>diagnostic</w:t>
      </w:r>
    </w:p>
    <w:p w14:paraId="30FE7895" w14:textId="3408CD95" w:rsidR="00B86123" w:rsidRPr="00736304" w:rsidRDefault="00B86123" w:rsidP="00B86123">
      <w:pPr>
        <w:pStyle w:val="ListParagraph"/>
        <w:numPr>
          <w:ilvl w:val="0"/>
          <w:numId w:val="1"/>
        </w:numPr>
        <w:spacing w:line="240" w:lineRule="auto"/>
        <w:rPr>
          <w:rFonts w:ascii="Calibri" w:hAnsi="Calibri" w:cs="Calibri"/>
          <w:lang w:val="fr-FR"/>
        </w:rPr>
      </w:pPr>
      <w:r w:rsidRPr="00736304">
        <w:rPr>
          <w:rFonts w:ascii="Calibri" w:hAnsi="Calibri" w:cs="Calibri"/>
          <w:lang w:val="fr-FR"/>
        </w:rPr>
        <w:tab/>
      </w:r>
      <w:r w:rsidR="00B00338" w:rsidRPr="00736304">
        <w:rPr>
          <w:rFonts w:ascii="Calibri" w:hAnsi="Calibri" w:cs="Calibri"/>
          <w:vertAlign w:val="superscript"/>
          <w:lang w:val="fr-FR"/>
        </w:rPr>
        <w:t>4</w:t>
      </w:r>
      <w:r w:rsidRPr="00736304">
        <w:rPr>
          <w:rFonts w:ascii="Calibri" w:hAnsi="Calibri" w:cs="Calibri"/>
          <w:lang w:val="fr-FR"/>
        </w:rPr>
        <w:t xml:space="preserve">CTNNB1 (exon 3), APC (tous les codons codants) </w:t>
      </w:r>
      <w:r w:rsidRPr="00736304">
        <w:rPr>
          <w:rFonts w:ascii="Calibri" w:hAnsi="Calibri" w:cs="Calibri"/>
          <w:lang w:val="fr-FR"/>
        </w:rPr>
        <w:tab/>
      </w:r>
      <w:r w:rsidRPr="00736304">
        <w:rPr>
          <w:rFonts w:ascii="Calibri" w:hAnsi="Calibri" w:cs="Calibri"/>
          <w:lang w:val="fr-FR"/>
        </w:rPr>
        <w:tab/>
      </w:r>
      <w:r w:rsidRPr="00736304">
        <w:rPr>
          <w:rFonts w:ascii="Calibri" w:hAnsi="Calibri" w:cs="Calibri"/>
          <w:lang w:val="fr-FR"/>
        </w:rPr>
        <w:tab/>
      </w:r>
      <w:r w:rsidR="005B300B" w:rsidRPr="00736304">
        <w:rPr>
          <w:rFonts w:ascii="Calibri" w:hAnsi="Calibri" w:cs="Calibri"/>
          <w:b/>
          <w:bCs/>
          <w:iCs/>
          <w:lang w:val="fr-FR"/>
        </w:rPr>
        <w:t>diagnostic</w:t>
      </w:r>
    </w:p>
    <w:p w14:paraId="6888A17D" w14:textId="1498F36D" w:rsidR="00665BEC" w:rsidRPr="00736304" w:rsidRDefault="00B86123" w:rsidP="00B86123">
      <w:pPr>
        <w:pStyle w:val="ListParagraph"/>
        <w:numPr>
          <w:ilvl w:val="0"/>
          <w:numId w:val="1"/>
        </w:numPr>
        <w:spacing w:after="0" w:line="240" w:lineRule="auto"/>
        <w:rPr>
          <w:lang w:val="fr-FR"/>
        </w:rPr>
      </w:pPr>
      <w:r w:rsidRPr="00736304">
        <w:rPr>
          <w:rFonts w:ascii="Calibri" w:hAnsi="Calibri" w:cs="Calibri"/>
          <w:lang w:val="fr-FR"/>
        </w:rPr>
        <w:tab/>
      </w:r>
      <w:r w:rsidRPr="00736304">
        <w:rPr>
          <w:rFonts w:ascii="Calibri" w:hAnsi="Calibri" w:cs="Calibri"/>
          <w:vertAlign w:val="superscript"/>
          <w:lang w:val="fr-FR"/>
        </w:rPr>
        <w:t>5</w:t>
      </w:r>
      <w:r w:rsidRPr="00736304">
        <w:rPr>
          <w:rFonts w:ascii="Calibri" w:hAnsi="Calibri" w:cs="Calibri"/>
          <w:lang w:val="fr-FR"/>
        </w:rPr>
        <w:t xml:space="preserve"> PDGFRB (exon 11, exon 12, exon 14, exon 18)</w:t>
      </w:r>
      <w:r w:rsidRPr="00736304">
        <w:rPr>
          <w:rFonts w:ascii="Calibri" w:hAnsi="Calibri" w:cs="Calibri"/>
          <w:lang w:val="fr-FR"/>
        </w:rPr>
        <w:tab/>
      </w:r>
      <w:r w:rsidRPr="00736304">
        <w:rPr>
          <w:rFonts w:ascii="Calibri" w:hAnsi="Calibri" w:cs="Calibri"/>
          <w:lang w:val="fr-FR"/>
        </w:rPr>
        <w:tab/>
      </w:r>
      <w:r w:rsidR="005B300B" w:rsidRPr="00736304">
        <w:rPr>
          <w:rFonts w:ascii="Calibri" w:hAnsi="Calibri" w:cs="Calibri"/>
          <w:lang w:val="fr-FR"/>
        </w:rPr>
        <w:t xml:space="preserve">                            </w:t>
      </w:r>
      <w:r w:rsidR="005B300B" w:rsidRPr="00736304">
        <w:rPr>
          <w:rFonts w:ascii="Calibri" w:hAnsi="Calibri" w:cs="Calibri"/>
          <w:b/>
          <w:bCs/>
          <w:iCs/>
          <w:lang w:val="fr-FR"/>
        </w:rPr>
        <w:t>diagnostic</w:t>
      </w:r>
      <w:r w:rsidR="00665BEC" w:rsidRPr="00736304">
        <w:rPr>
          <w:rFonts w:ascii="Calibri" w:hAnsi="Calibri" w:cs="Calibri"/>
          <w:lang w:val="fr-FR"/>
        </w:rPr>
        <w:tab/>
      </w:r>
    </w:p>
    <w:p w14:paraId="7D79034C" w14:textId="77777777" w:rsidR="00B00338" w:rsidRPr="00736304" w:rsidRDefault="00B00338" w:rsidP="00665BEC">
      <w:pPr>
        <w:tabs>
          <w:tab w:val="right" w:pos="9214"/>
        </w:tabs>
        <w:rPr>
          <w:lang w:val="fr-FR"/>
        </w:rPr>
      </w:pPr>
    </w:p>
    <w:p w14:paraId="5CA81E29" w14:textId="730F79B8"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3899FE5C" w14:textId="1A13C2AC" w:rsidR="00665BEC" w:rsidRPr="00736304" w:rsidRDefault="009635EE" w:rsidP="00665BEC">
      <w:pPr>
        <w:pStyle w:val="ListParagraph"/>
        <w:numPr>
          <w:ilvl w:val="0"/>
          <w:numId w:val="4"/>
        </w:numPr>
        <w:tabs>
          <w:tab w:val="right" w:pos="9214"/>
        </w:tabs>
        <w:rPr>
          <w:iCs/>
          <w:lang w:val="fr-FR"/>
        </w:rPr>
      </w:pPr>
      <w:r w:rsidRPr="00736304">
        <w:rPr>
          <w:iCs/>
          <w:lang w:val="fr-FR"/>
        </w:rPr>
        <w:t>Pas d’application</w:t>
      </w:r>
    </w:p>
    <w:p w14:paraId="6CD1EDC2" w14:textId="77777777" w:rsidR="00BB41D0" w:rsidRPr="00736304" w:rsidRDefault="00BB41D0" w:rsidP="00665BEC">
      <w:pPr>
        <w:tabs>
          <w:tab w:val="right" w:pos="9214"/>
        </w:tabs>
        <w:rPr>
          <w:lang w:val="fr-FR"/>
        </w:rPr>
      </w:pPr>
    </w:p>
    <w:p w14:paraId="06BFE5BE" w14:textId="1175BCA0" w:rsidR="00665BEC" w:rsidRPr="00736304" w:rsidRDefault="00665BEC" w:rsidP="00665BEC">
      <w:pPr>
        <w:tabs>
          <w:tab w:val="right" w:pos="9214"/>
        </w:tabs>
        <w:rPr>
          <w:lang w:val="fr-FR"/>
        </w:rPr>
      </w:pPr>
      <w:r w:rsidRPr="00736304">
        <w:rPr>
          <w:lang w:val="fr-FR"/>
        </w:rPr>
        <w:t>Règles de cumul :</w:t>
      </w:r>
    </w:p>
    <w:p w14:paraId="04C9D139" w14:textId="7CFECFDC"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44AD286B" w14:textId="092CBEEB"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41F46684" w14:textId="004A6A08"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580DA108" w14:textId="75BC805F"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3135BB1A" w14:textId="4080C80C" w:rsidR="004F2C5B" w:rsidRPr="00736304" w:rsidRDefault="004F2C5B"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349DA857" w14:textId="77777777" w:rsidR="00835610" w:rsidRPr="00736304" w:rsidRDefault="00835610" w:rsidP="00B86123">
      <w:pPr>
        <w:pStyle w:val="ListParagraph"/>
        <w:tabs>
          <w:tab w:val="right" w:pos="9214"/>
        </w:tabs>
        <w:rPr>
          <w:lang w:val="fr-FR"/>
        </w:rPr>
      </w:pPr>
    </w:p>
    <w:p w14:paraId="2AA54D24" w14:textId="77777777" w:rsidR="00F02352" w:rsidRPr="00736304" w:rsidRDefault="00F02352" w:rsidP="00B86123">
      <w:pPr>
        <w:pStyle w:val="ListParagraph"/>
        <w:tabs>
          <w:tab w:val="right" w:pos="9214"/>
        </w:tabs>
        <w:rPr>
          <w:lang w:val="fr-FR"/>
        </w:rPr>
      </w:pPr>
    </w:p>
    <w:p w14:paraId="0ADE0FB6" w14:textId="77777777" w:rsidR="00BB41D0" w:rsidRPr="00736304" w:rsidRDefault="00BB41D0">
      <w:pPr>
        <w:rPr>
          <w:rFonts w:asciiTheme="majorHAnsi" w:eastAsiaTheme="majorEastAsia" w:hAnsiTheme="majorHAnsi" w:cstheme="majorBidi"/>
          <w:color w:val="365F91" w:themeColor="accent1" w:themeShade="BF"/>
          <w:sz w:val="26"/>
          <w:szCs w:val="26"/>
          <w:lang w:val="fr-FR"/>
        </w:rPr>
      </w:pPr>
      <w:bookmarkStart w:id="27" w:name="_Hlk150265783"/>
      <w:r w:rsidRPr="00736304">
        <w:rPr>
          <w:lang w:val="fr-FR"/>
        </w:rPr>
        <w:br w:type="page"/>
      </w:r>
    </w:p>
    <w:p w14:paraId="34342921" w14:textId="6AB4C34F" w:rsidR="00665BEC" w:rsidRPr="00736304" w:rsidRDefault="00532267" w:rsidP="00665BEC">
      <w:pPr>
        <w:pStyle w:val="Heading2"/>
        <w:rPr>
          <w:lang w:val="fr-FR"/>
        </w:rPr>
      </w:pPr>
      <w:bookmarkStart w:id="28" w:name="_Toc167180266"/>
      <w:r>
        <w:rPr>
          <w:lang w:val="fr-FR"/>
        </w:rPr>
        <w:lastRenderedPageBreak/>
        <w:t>535393-535404</w:t>
      </w:r>
      <w:r w:rsidR="00665BEC" w:rsidRPr="00736304">
        <w:rPr>
          <w:lang w:val="fr-FR"/>
        </w:rPr>
        <w:t xml:space="preserve"> : </w:t>
      </w:r>
      <w:proofErr w:type="spellStart"/>
      <w:r w:rsidR="00B00338" w:rsidRPr="00736304">
        <w:rPr>
          <w:lang w:val="fr-FR"/>
        </w:rPr>
        <w:t>RNA-seq</w:t>
      </w:r>
      <w:proofErr w:type="spellEnd"/>
      <w:r w:rsidR="00665BEC" w:rsidRPr="00736304">
        <w:rPr>
          <w:lang w:val="fr-FR"/>
        </w:rPr>
        <w:t xml:space="preserve"> pour </w:t>
      </w:r>
      <w:r w:rsidR="00B00338" w:rsidRPr="00736304">
        <w:rPr>
          <w:lang w:val="fr-FR"/>
        </w:rPr>
        <w:t>un</w:t>
      </w:r>
      <w:r w:rsidR="00665BEC" w:rsidRPr="00736304">
        <w:rPr>
          <w:lang w:val="fr-FR"/>
        </w:rPr>
        <w:t xml:space="preserve"> sarcome</w:t>
      </w:r>
      <w:bookmarkEnd w:id="28"/>
      <w:r w:rsidR="00665BEC" w:rsidRPr="00736304">
        <w:rPr>
          <w:lang w:val="fr-FR"/>
        </w:rPr>
        <w:t xml:space="preserve"> </w:t>
      </w:r>
    </w:p>
    <w:p w14:paraId="22CD20FB" w14:textId="77777777" w:rsidR="00B86123" w:rsidRPr="00736304" w:rsidRDefault="00B86123" w:rsidP="00B86123">
      <w:pPr>
        <w:rPr>
          <w:lang w:val="fr-FR"/>
        </w:rPr>
      </w:pPr>
    </w:p>
    <w:p w14:paraId="501AB34D" w14:textId="64759EE1" w:rsidR="00665BEC" w:rsidRPr="00736304" w:rsidRDefault="001D660F" w:rsidP="00665BEC">
      <w:pPr>
        <w:rPr>
          <w:lang w:val="fr-FR"/>
        </w:rPr>
      </w:pPr>
      <w:r w:rsidRPr="00736304">
        <w:rPr>
          <w:lang w:val="fr-FR"/>
        </w:rPr>
        <w:t>Remboursement</w:t>
      </w:r>
      <w:r w:rsidR="00665BEC" w:rsidRPr="00736304">
        <w:rPr>
          <w:lang w:val="fr-FR"/>
        </w:rPr>
        <w:t xml:space="preserve"> : 600 €</w:t>
      </w:r>
    </w:p>
    <w:p w14:paraId="5C8ACBE3" w14:textId="77777777" w:rsidR="00BB41D0" w:rsidRPr="00736304" w:rsidRDefault="00BB41D0" w:rsidP="00665BEC">
      <w:pPr>
        <w:rPr>
          <w:lang w:val="fr-FR"/>
        </w:rPr>
      </w:pPr>
    </w:p>
    <w:p w14:paraId="0517DF96" w14:textId="039A9675" w:rsidR="00B86123" w:rsidRPr="00736304" w:rsidRDefault="00665BEC" w:rsidP="00665BEC">
      <w:pPr>
        <w:rPr>
          <w:rFonts w:ascii="Calibri" w:hAnsi="Calibri" w:cs="Calibri"/>
          <w:bCs/>
          <w:lang w:val="fr-FR"/>
        </w:rPr>
      </w:pPr>
      <w:r w:rsidRPr="00736304">
        <w:rPr>
          <w:lang w:val="fr-FR"/>
        </w:rPr>
        <w:t xml:space="preserve">Indication: </w:t>
      </w:r>
    </w:p>
    <w:p w14:paraId="6FBE9393" w14:textId="17EA7AC5" w:rsidR="00B00338" w:rsidRPr="00736304" w:rsidRDefault="00B00338" w:rsidP="00B00338">
      <w:pPr>
        <w:pStyle w:val="ListParagraph"/>
        <w:numPr>
          <w:ilvl w:val="0"/>
          <w:numId w:val="4"/>
        </w:numPr>
        <w:rPr>
          <w:lang w:val="fr-FR"/>
        </w:rPr>
      </w:pPr>
      <w:r w:rsidRPr="00736304">
        <w:rPr>
          <w:lang w:val="fr-FR"/>
        </w:rPr>
        <w:t>Sarcome pour lesquels les tests ISH ou IHC sont non conclusifs pour poser un diagnostic définitif ou négatifs</w:t>
      </w:r>
    </w:p>
    <w:p w14:paraId="1C729FDB" w14:textId="77777777" w:rsidR="00BB41D0" w:rsidRPr="00736304" w:rsidRDefault="00BB41D0" w:rsidP="00665BEC">
      <w:pPr>
        <w:rPr>
          <w:lang w:val="fr-FR"/>
        </w:rPr>
      </w:pPr>
    </w:p>
    <w:p w14:paraId="5C6AA66E" w14:textId="094E507E" w:rsidR="00665BEC" w:rsidRPr="00736304" w:rsidRDefault="00665BEC" w:rsidP="00665BEC">
      <w:pPr>
        <w:rPr>
          <w:lang w:val="fr-FR"/>
        </w:rPr>
      </w:pPr>
      <w:r w:rsidRPr="00736304">
        <w:rPr>
          <w:lang w:val="fr-FR"/>
        </w:rPr>
        <w:t>Biomarqueurs minimaux à tester :</w:t>
      </w:r>
    </w:p>
    <w:p w14:paraId="730390D4" w14:textId="335D6F97" w:rsidR="00B86123" w:rsidRPr="00736304" w:rsidRDefault="00B86123" w:rsidP="00B86123">
      <w:pPr>
        <w:pStyle w:val="ListParagraph"/>
        <w:numPr>
          <w:ilvl w:val="0"/>
          <w:numId w:val="1"/>
        </w:numPr>
        <w:rPr>
          <w:rFonts w:ascii="Calibri" w:hAnsi="Calibri" w:cs="Calibri"/>
          <w:bCs/>
          <w:lang w:val="fr-FR"/>
        </w:rPr>
      </w:pPr>
      <w:r w:rsidRPr="00736304">
        <w:rPr>
          <w:rFonts w:ascii="Calibri" w:hAnsi="Calibri" w:cs="Calibri"/>
          <w:bCs/>
          <w:lang w:val="fr-FR"/>
        </w:rPr>
        <w:t xml:space="preserve">Recherche sur les fusions : </w:t>
      </w:r>
      <w:r w:rsidR="00E2408D" w:rsidRPr="00736304">
        <w:rPr>
          <w:rStyle w:val="cf01"/>
          <w:sz w:val="22"/>
          <w:szCs w:val="22"/>
          <w:lang w:val="fr-FR"/>
        </w:rPr>
        <w:t>recommandations</w:t>
      </w:r>
      <w:r w:rsidR="008D6B0B" w:rsidRPr="00736304" w:rsidDel="008D6B0B">
        <w:rPr>
          <w:rFonts w:ascii="Calibri" w:hAnsi="Calibri" w:cs="Calibri"/>
          <w:bCs/>
          <w:lang w:val="fr-FR"/>
        </w:rPr>
        <w:t xml:space="preserve"> </w:t>
      </w:r>
      <w:r w:rsidRPr="00736304">
        <w:rPr>
          <w:rFonts w:ascii="Calibri" w:hAnsi="Calibri" w:cs="Calibri"/>
          <w:bCs/>
          <w:lang w:val="fr-FR"/>
        </w:rPr>
        <w:t>de l'OMS</w:t>
      </w:r>
      <w:r w:rsidRPr="00736304">
        <w:rPr>
          <w:rFonts w:ascii="Calibri" w:hAnsi="Calibri" w:cs="Calibri"/>
          <w:bCs/>
          <w:lang w:val="fr-FR"/>
        </w:rPr>
        <w:tab/>
      </w:r>
      <w:r w:rsidRPr="00736304">
        <w:rPr>
          <w:rFonts w:ascii="Calibri" w:hAnsi="Calibri" w:cs="Calibri"/>
          <w:bCs/>
          <w:lang w:val="fr-FR"/>
        </w:rPr>
        <w:tab/>
      </w:r>
      <w:r w:rsidR="005B300B" w:rsidRPr="00736304">
        <w:rPr>
          <w:rFonts w:ascii="Calibri" w:hAnsi="Calibri" w:cs="Calibri"/>
          <w:bCs/>
          <w:lang w:val="fr-FR"/>
        </w:rPr>
        <w:t xml:space="preserve">                         </w:t>
      </w:r>
      <w:r w:rsidR="005B300B" w:rsidRPr="00736304">
        <w:rPr>
          <w:rFonts w:ascii="Calibri" w:hAnsi="Calibri" w:cs="Calibri"/>
          <w:b/>
          <w:bCs/>
          <w:iCs/>
          <w:lang w:val="fr-FR"/>
        </w:rPr>
        <w:t>diagnostic</w:t>
      </w:r>
    </w:p>
    <w:p w14:paraId="027FBAF5" w14:textId="77777777" w:rsidR="00665BEC" w:rsidRPr="00736304" w:rsidRDefault="00665BEC" w:rsidP="00B86123">
      <w:pPr>
        <w:pStyle w:val="ListParagraph"/>
        <w:tabs>
          <w:tab w:val="left" w:pos="7655"/>
        </w:tabs>
        <w:spacing w:after="0"/>
        <w:rPr>
          <w:lang w:val="fr-FR"/>
        </w:rPr>
      </w:pPr>
      <w:r w:rsidRPr="00736304">
        <w:rPr>
          <w:rFonts w:ascii="Calibri" w:hAnsi="Calibri" w:cs="Calibri"/>
          <w:iCs/>
          <w:lang w:val="fr-FR"/>
        </w:rPr>
        <w:tab/>
      </w:r>
    </w:p>
    <w:p w14:paraId="36D80FCE" w14:textId="77777777" w:rsidR="00BB41D0" w:rsidRPr="00736304" w:rsidRDefault="00BB41D0" w:rsidP="00665BEC">
      <w:pPr>
        <w:tabs>
          <w:tab w:val="right" w:pos="9214"/>
        </w:tabs>
        <w:rPr>
          <w:lang w:val="fr-FR"/>
        </w:rPr>
      </w:pPr>
    </w:p>
    <w:p w14:paraId="7933F92E" w14:textId="1B26B41A"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59EB520C" w14:textId="7DCF0985" w:rsidR="00665BEC" w:rsidRPr="00736304" w:rsidRDefault="009635EE" w:rsidP="00665BEC">
      <w:pPr>
        <w:pStyle w:val="ListParagraph"/>
        <w:numPr>
          <w:ilvl w:val="0"/>
          <w:numId w:val="4"/>
        </w:numPr>
        <w:tabs>
          <w:tab w:val="right" w:pos="9214"/>
        </w:tabs>
        <w:rPr>
          <w:iCs/>
          <w:lang w:val="fr-FR"/>
        </w:rPr>
      </w:pPr>
      <w:r w:rsidRPr="00736304">
        <w:rPr>
          <w:iCs/>
          <w:lang w:val="fr-FR"/>
        </w:rPr>
        <w:t>Pas d’application</w:t>
      </w:r>
    </w:p>
    <w:p w14:paraId="2F081C2D" w14:textId="77777777" w:rsidR="00BB41D0" w:rsidRPr="00736304" w:rsidRDefault="00BB41D0" w:rsidP="00665BEC">
      <w:pPr>
        <w:tabs>
          <w:tab w:val="right" w:pos="9214"/>
        </w:tabs>
        <w:rPr>
          <w:lang w:val="fr-FR"/>
        </w:rPr>
      </w:pPr>
    </w:p>
    <w:p w14:paraId="33B77C56" w14:textId="12E324D1" w:rsidR="00665BEC" w:rsidRPr="00736304" w:rsidRDefault="00665BEC" w:rsidP="00665BEC">
      <w:pPr>
        <w:tabs>
          <w:tab w:val="right" w:pos="9214"/>
        </w:tabs>
        <w:rPr>
          <w:lang w:val="fr-FR"/>
        </w:rPr>
      </w:pPr>
      <w:r w:rsidRPr="00736304">
        <w:rPr>
          <w:lang w:val="fr-FR"/>
        </w:rPr>
        <w:t>Règles de cumul :</w:t>
      </w:r>
    </w:p>
    <w:p w14:paraId="4D6C3A3E" w14:textId="346C865D"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008CF5BF" w14:textId="17597F44"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3ABC525D" w14:textId="2C275159"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65B0998B" w14:textId="19059AC9"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0A94D2C1" w14:textId="4AAD29C2" w:rsidR="004F2C5B" w:rsidRPr="00736304" w:rsidRDefault="004F2C5B"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5C4D4E34" w14:textId="319D7009" w:rsidR="00665BEC" w:rsidRPr="00736304" w:rsidRDefault="00665BEC" w:rsidP="00835610">
      <w:pPr>
        <w:tabs>
          <w:tab w:val="right" w:pos="9214"/>
        </w:tabs>
        <w:rPr>
          <w:lang w:val="fr-FR"/>
        </w:rPr>
      </w:pPr>
    </w:p>
    <w:bookmarkEnd w:id="27"/>
    <w:p w14:paraId="51F36A96" w14:textId="77777777" w:rsidR="00BB41D0" w:rsidRPr="00736304" w:rsidRDefault="00BB41D0">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40E3B71D" w14:textId="5B3AADE1" w:rsidR="00665BEC" w:rsidRPr="00736304" w:rsidRDefault="00EA18E4" w:rsidP="00665BEC">
      <w:pPr>
        <w:pStyle w:val="Heading2"/>
        <w:rPr>
          <w:lang w:val="fr-FR"/>
        </w:rPr>
      </w:pPr>
      <w:bookmarkStart w:id="29" w:name="_Toc167180267"/>
      <w:r>
        <w:rPr>
          <w:lang w:val="fr-FR"/>
        </w:rPr>
        <w:lastRenderedPageBreak/>
        <w:t>535415-535426</w:t>
      </w:r>
      <w:r w:rsidR="00665BEC" w:rsidRPr="00736304">
        <w:rPr>
          <w:lang w:val="fr-FR"/>
        </w:rPr>
        <w:t xml:space="preserve"> : NGS pour </w:t>
      </w:r>
      <w:r w:rsidR="00C824A0" w:rsidRPr="00736304">
        <w:rPr>
          <w:lang w:val="fr-FR"/>
        </w:rPr>
        <w:t>un</w:t>
      </w:r>
      <w:r w:rsidR="00665BEC" w:rsidRPr="00736304">
        <w:rPr>
          <w:lang w:val="fr-FR"/>
        </w:rPr>
        <w:t xml:space="preserve"> carcinome de l'endomètre</w:t>
      </w:r>
      <w:bookmarkEnd w:id="29"/>
    </w:p>
    <w:p w14:paraId="1048C890" w14:textId="77777777" w:rsidR="00B86123" w:rsidRPr="00736304" w:rsidRDefault="00B86123" w:rsidP="00665BEC">
      <w:pPr>
        <w:rPr>
          <w:lang w:val="fr-FR"/>
        </w:rPr>
      </w:pPr>
    </w:p>
    <w:p w14:paraId="7AF49F0F" w14:textId="52003842" w:rsidR="00665BEC" w:rsidRPr="00736304" w:rsidRDefault="001D660F" w:rsidP="00665BEC">
      <w:pPr>
        <w:rPr>
          <w:lang w:val="fr-FR"/>
        </w:rPr>
      </w:pPr>
      <w:r w:rsidRPr="00736304">
        <w:rPr>
          <w:lang w:val="fr-FR"/>
        </w:rPr>
        <w:t>Remboursement</w:t>
      </w:r>
      <w:r w:rsidR="00665BEC" w:rsidRPr="00736304">
        <w:rPr>
          <w:lang w:val="fr-FR"/>
        </w:rPr>
        <w:t xml:space="preserve"> : 600 €</w:t>
      </w:r>
    </w:p>
    <w:p w14:paraId="78078C34" w14:textId="4F6914E6" w:rsidR="00665BEC" w:rsidRPr="00736304" w:rsidRDefault="00665BEC" w:rsidP="00665BEC">
      <w:pPr>
        <w:rPr>
          <w:lang w:val="fr-FR"/>
        </w:rPr>
      </w:pPr>
      <w:r w:rsidRPr="00736304">
        <w:rPr>
          <w:lang w:val="fr-FR"/>
        </w:rPr>
        <w:t>Indication:</w:t>
      </w:r>
    </w:p>
    <w:p w14:paraId="0D53A7FB" w14:textId="7868D287" w:rsidR="00EA74B3" w:rsidRPr="00736304" w:rsidRDefault="00EA74B3" w:rsidP="00EA74B3">
      <w:pPr>
        <w:pStyle w:val="ListParagraph"/>
        <w:numPr>
          <w:ilvl w:val="0"/>
          <w:numId w:val="11"/>
        </w:numPr>
        <w:rPr>
          <w:lang w:val="fr-FR"/>
        </w:rPr>
      </w:pPr>
      <w:r w:rsidRPr="00736304">
        <w:rPr>
          <w:lang w:val="fr-FR"/>
        </w:rPr>
        <w:t>Carcinome de l’endomètre</w:t>
      </w:r>
    </w:p>
    <w:p w14:paraId="5ADF6C2C" w14:textId="77777777" w:rsidR="00BB41D0" w:rsidRPr="00736304" w:rsidRDefault="00BB41D0" w:rsidP="00665BEC">
      <w:pPr>
        <w:rPr>
          <w:lang w:val="fr-FR"/>
        </w:rPr>
      </w:pPr>
    </w:p>
    <w:p w14:paraId="549AA79E" w14:textId="67D4697A" w:rsidR="00665BEC" w:rsidRPr="00736304" w:rsidRDefault="00665BEC" w:rsidP="00665BEC">
      <w:pPr>
        <w:rPr>
          <w:lang w:val="fr-FR"/>
        </w:rPr>
      </w:pPr>
      <w:r w:rsidRPr="00736304">
        <w:rPr>
          <w:lang w:val="fr-FR"/>
        </w:rPr>
        <w:t>Biomarqueurs minimaux à tester :</w:t>
      </w:r>
    </w:p>
    <w:p w14:paraId="50162CD4" w14:textId="249796A2" w:rsidR="00B86123" w:rsidRPr="00736304" w:rsidRDefault="00B86123" w:rsidP="00B86123">
      <w:pPr>
        <w:pStyle w:val="ListParagraph"/>
        <w:numPr>
          <w:ilvl w:val="0"/>
          <w:numId w:val="1"/>
        </w:numPr>
        <w:tabs>
          <w:tab w:val="left" w:pos="7513"/>
          <w:tab w:val="left" w:pos="8505"/>
        </w:tabs>
        <w:spacing w:after="0"/>
        <w:rPr>
          <w:rFonts w:ascii="Calibri" w:hAnsi="Calibri" w:cs="Calibri"/>
          <w:iCs/>
          <w:lang w:val="fr-FR"/>
        </w:rPr>
      </w:pPr>
      <w:r w:rsidRPr="00736304">
        <w:rPr>
          <w:rFonts w:ascii="Calibri" w:hAnsi="Calibri" w:cs="Calibri"/>
          <w:iCs/>
          <w:lang w:val="fr-FR"/>
        </w:rPr>
        <w:t>P</w:t>
      </w:r>
      <w:r w:rsidR="005B300B" w:rsidRPr="00736304">
        <w:rPr>
          <w:rFonts w:ascii="Calibri" w:hAnsi="Calibri" w:cs="Calibri"/>
          <w:iCs/>
          <w:lang w:val="fr-FR"/>
        </w:rPr>
        <w:t>O</w:t>
      </w:r>
      <w:r w:rsidRPr="00736304">
        <w:rPr>
          <w:rFonts w:ascii="Calibri" w:hAnsi="Calibri" w:cs="Calibri"/>
          <w:iCs/>
          <w:lang w:val="fr-FR"/>
        </w:rPr>
        <w:t xml:space="preserve">LE </w:t>
      </w:r>
      <w:r w:rsidRPr="00736304">
        <w:rPr>
          <w:rFonts w:ascii="Calibri" w:hAnsi="Calibri" w:cs="Calibri"/>
          <w:iCs/>
          <w:sz w:val="18"/>
          <w:szCs w:val="18"/>
          <w:lang w:val="fr-FR"/>
        </w:rPr>
        <w:t>(exon 9 (codons 286, 297), exon 13 (codons 411, 424), exon 14 (codons 456, 459, 465)</w:t>
      </w:r>
      <w:r w:rsidR="00B00338" w:rsidRPr="00736304">
        <w:rPr>
          <w:rFonts w:ascii="Calibri" w:hAnsi="Calibri" w:cs="Calibri"/>
          <w:iCs/>
          <w:lang w:val="fr-FR"/>
        </w:rPr>
        <w:t xml:space="preserve"> </w:t>
      </w:r>
      <w:r w:rsidR="009635EE" w:rsidRPr="00736304">
        <w:rPr>
          <w:rFonts w:ascii="Calibri" w:hAnsi="Calibri" w:cs="Calibri"/>
          <w:b/>
          <w:bCs/>
          <w:iCs/>
          <w:lang w:val="fr-FR"/>
        </w:rPr>
        <w:t>p</w:t>
      </w:r>
      <w:r w:rsidR="005343CD" w:rsidRPr="00736304">
        <w:rPr>
          <w:rFonts w:ascii="Calibri" w:hAnsi="Calibri" w:cs="Calibri"/>
          <w:b/>
          <w:bCs/>
          <w:iCs/>
          <w:lang w:val="fr-FR"/>
        </w:rPr>
        <w:t>ronostic</w:t>
      </w:r>
      <w:r w:rsidRPr="00736304">
        <w:rPr>
          <w:rFonts w:ascii="Calibri" w:hAnsi="Calibri" w:cs="Calibri"/>
          <w:b/>
          <w:bCs/>
          <w:iCs/>
          <w:lang w:val="fr-FR"/>
        </w:rPr>
        <w:t>/</w:t>
      </w:r>
      <w:r w:rsidR="00AB739A" w:rsidRPr="00736304">
        <w:rPr>
          <w:rFonts w:ascii="Calibri" w:hAnsi="Calibri" w:cs="Calibri"/>
          <w:b/>
          <w:bCs/>
          <w:iCs/>
          <w:lang w:val="fr-FR"/>
        </w:rPr>
        <w:t>thérapie</w:t>
      </w:r>
    </w:p>
    <w:p w14:paraId="76123BB3" w14:textId="2A92DCC6" w:rsidR="00B86123" w:rsidRPr="00736304" w:rsidRDefault="00B86123" w:rsidP="00B86123">
      <w:pPr>
        <w:pStyle w:val="ListParagraph"/>
        <w:numPr>
          <w:ilvl w:val="0"/>
          <w:numId w:val="1"/>
        </w:numPr>
        <w:tabs>
          <w:tab w:val="left" w:pos="7513"/>
          <w:tab w:val="left" w:pos="8505"/>
        </w:tabs>
        <w:spacing w:after="0"/>
        <w:rPr>
          <w:rFonts w:ascii="Calibri" w:hAnsi="Calibri" w:cs="Calibri"/>
          <w:iCs/>
          <w:lang w:val="fr-FR"/>
        </w:rPr>
      </w:pPr>
      <w:r w:rsidRPr="00736304">
        <w:rPr>
          <w:rFonts w:ascii="Calibri" w:hAnsi="Calibri" w:cs="Calibri"/>
          <w:iCs/>
          <w:lang w:val="fr-FR"/>
        </w:rPr>
        <w:t>TP53 (tous les exons codants</w:t>
      </w:r>
      <w:r w:rsidR="00B00338" w:rsidRPr="00736304">
        <w:rPr>
          <w:rFonts w:ascii="Calibri" w:hAnsi="Calibri" w:cs="Calibri"/>
          <w:iCs/>
          <w:lang w:val="fr-FR"/>
        </w:rPr>
        <w:t xml:space="preserve"> </w:t>
      </w:r>
      <w:r w:rsidR="00B00338" w:rsidRPr="00736304">
        <w:rPr>
          <w:lang w:val="fr-FR"/>
        </w:rPr>
        <w:t xml:space="preserve">et les régions de sites de </w:t>
      </w:r>
      <w:proofErr w:type="spellStart"/>
      <w:r w:rsidR="00B00338" w:rsidRPr="00736304">
        <w:rPr>
          <w:lang w:val="fr-FR"/>
        </w:rPr>
        <w:t>splicing</w:t>
      </w:r>
      <w:proofErr w:type="spellEnd"/>
      <w:r w:rsidRPr="00736304">
        <w:rPr>
          <w:rFonts w:ascii="Calibri" w:hAnsi="Calibri" w:cs="Calibri"/>
          <w:iCs/>
          <w:lang w:val="fr-FR"/>
        </w:rPr>
        <w:t xml:space="preserve">) </w:t>
      </w:r>
      <w:r w:rsidR="005B300B" w:rsidRPr="00736304">
        <w:rPr>
          <w:rFonts w:ascii="Calibri" w:hAnsi="Calibri" w:cs="Calibri"/>
          <w:iCs/>
          <w:lang w:val="fr-FR"/>
        </w:rPr>
        <w:t xml:space="preserve"> </w:t>
      </w:r>
      <w:r w:rsidR="008F2757" w:rsidRPr="00736304">
        <w:rPr>
          <w:rFonts w:ascii="Calibri" w:hAnsi="Calibri" w:cs="Calibri"/>
          <w:iCs/>
          <w:lang w:val="fr-FR"/>
        </w:rPr>
        <w:tab/>
      </w:r>
      <w:r w:rsidR="009635EE" w:rsidRPr="00736304">
        <w:rPr>
          <w:rFonts w:ascii="Calibri" w:hAnsi="Calibri" w:cs="Calibri"/>
          <w:b/>
          <w:bCs/>
          <w:iCs/>
          <w:lang w:val="fr-FR"/>
        </w:rPr>
        <w:t>p</w:t>
      </w:r>
      <w:r w:rsidR="005343CD" w:rsidRPr="00736304">
        <w:rPr>
          <w:rFonts w:ascii="Calibri" w:hAnsi="Calibri" w:cs="Calibri"/>
          <w:b/>
          <w:bCs/>
          <w:iCs/>
          <w:lang w:val="fr-FR"/>
        </w:rPr>
        <w:t>ronostic</w:t>
      </w:r>
      <w:r w:rsidRPr="00736304">
        <w:rPr>
          <w:rFonts w:ascii="Calibri" w:hAnsi="Calibri" w:cs="Calibri"/>
          <w:b/>
          <w:bCs/>
          <w:iCs/>
          <w:lang w:val="fr-FR"/>
        </w:rPr>
        <w:t>/</w:t>
      </w:r>
      <w:r w:rsidR="00AB739A" w:rsidRPr="00736304">
        <w:rPr>
          <w:rFonts w:ascii="Calibri" w:hAnsi="Calibri" w:cs="Calibri"/>
          <w:b/>
          <w:bCs/>
          <w:iCs/>
          <w:lang w:val="fr-FR"/>
        </w:rPr>
        <w:t>thérapie</w:t>
      </w:r>
    </w:p>
    <w:p w14:paraId="4C1D34A2" w14:textId="430370FC" w:rsidR="00665BEC" w:rsidRPr="00736304" w:rsidRDefault="00665BEC" w:rsidP="005B300B">
      <w:pPr>
        <w:tabs>
          <w:tab w:val="left" w:pos="7513"/>
          <w:tab w:val="left" w:pos="8505"/>
        </w:tabs>
        <w:spacing w:after="0"/>
        <w:ind w:left="360"/>
        <w:rPr>
          <w:rFonts w:ascii="Calibri" w:hAnsi="Calibri" w:cs="Calibri"/>
          <w:iCs/>
          <w:lang w:val="fr-FR"/>
        </w:rPr>
      </w:pPr>
      <w:r w:rsidRPr="00736304">
        <w:rPr>
          <w:rFonts w:ascii="Calibri" w:hAnsi="Calibri" w:cs="Calibri"/>
          <w:iCs/>
          <w:lang w:val="fr-FR"/>
        </w:rPr>
        <w:tab/>
      </w:r>
    </w:p>
    <w:p w14:paraId="511CADFA" w14:textId="77777777" w:rsidR="00BB41D0" w:rsidRPr="00736304" w:rsidRDefault="00BB41D0" w:rsidP="00665BEC">
      <w:pPr>
        <w:tabs>
          <w:tab w:val="right" w:pos="9214"/>
        </w:tabs>
        <w:rPr>
          <w:lang w:val="fr-FR"/>
        </w:rPr>
      </w:pPr>
    </w:p>
    <w:p w14:paraId="17791BB2" w14:textId="4268FF73" w:rsidR="00665BEC" w:rsidRPr="00736304" w:rsidRDefault="001D660F" w:rsidP="00665BEC">
      <w:pPr>
        <w:tabs>
          <w:tab w:val="right" w:pos="9214"/>
        </w:tabs>
        <w:rPr>
          <w:lang w:val="fr-FR"/>
        </w:rPr>
      </w:pPr>
      <w:r w:rsidRPr="00736304">
        <w:rPr>
          <w:lang w:val="fr-FR"/>
        </w:rPr>
        <w:t>Enregistrement</w:t>
      </w:r>
      <w:r w:rsidR="00665BEC" w:rsidRPr="00736304">
        <w:rPr>
          <w:lang w:val="fr-FR"/>
        </w:rPr>
        <w:t xml:space="preserve"> obligatoire </w:t>
      </w:r>
      <w:r w:rsidRPr="00736304">
        <w:rPr>
          <w:lang w:val="fr-FR"/>
        </w:rPr>
        <w:t>dans PITTER</w:t>
      </w:r>
      <w:r w:rsidR="00665BEC" w:rsidRPr="00736304">
        <w:rPr>
          <w:lang w:val="fr-FR"/>
        </w:rPr>
        <w:t xml:space="preserve"> :</w:t>
      </w:r>
    </w:p>
    <w:p w14:paraId="1C284446" w14:textId="208D5C09" w:rsidR="00665BEC" w:rsidRPr="00736304" w:rsidRDefault="009635EE" w:rsidP="00665BEC">
      <w:pPr>
        <w:pStyle w:val="ListParagraph"/>
        <w:numPr>
          <w:ilvl w:val="0"/>
          <w:numId w:val="4"/>
        </w:numPr>
        <w:tabs>
          <w:tab w:val="right" w:pos="9214"/>
        </w:tabs>
        <w:rPr>
          <w:iCs/>
          <w:lang w:val="fr-FR"/>
        </w:rPr>
      </w:pPr>
      <w:r w:rsidRPr="00736304">
        <w:rPr>
          <w:iCs/>
          <w:lang w:val="fr-FR"/>
        </w:rPr>
        <w:t>Pas d’application</w:t>
      </w:r>
    </w:p>
    <w:p w14:paraId="2E8AB6B8" w14:textId="77777777" w:rsidR="00BB41D0" w:rsidRPr="00736304" w:rsidRDefault="00BB41D0" w:rsidP="00665BEC">
      <w:pPr>
        <w:tabs>
          <w:tab w:val="right" w:pos="9214"/>
        </w:tabs>
        <w:rPr>
          <w:lang w:val="fr-FR"/>
        </w:rPr>
      </w:pPr>
    </w:p>
    <w:p w14:paraId="4FCFE548" w14:textId="35B2FC6D" w:rsidR="00665BEC" w:rsidRPr="00736304" w:rsidRDefault="00665BEC" w:rsidP="00665BEC">
      <w:pPr>
        <w:tabs>
          <w:tab w:val="right" w:pos="9214"/>
        </w:tabs>
        <w:rPr>
          <w:lang w:val="fr-FR"/>
        </w:rPr>
      </w:pPr>
      <w:r w:rsidRPr="00736304">
        <w:rPr>
          <w:lang w:val="fr-FR"/>
        </w:rPr>
        <w:t>Règles de cumul :</w:t>
      </w:r>
    </w:p>
    <w:p w14:paraId="4C0341C0" w14:textId="11B9D423"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7F6B1560" w14:textId="0C71F617"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4A1FF098" w14:textId="66C1DB80"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465DE6A3" w14:textId="2C7371C5"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55D31879" w14:textId="4FC1A7D7" w:rsidR="004F2C5B" w:rsidRPr="00736304" w:rsidRDefault="004F2C5B"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7486A07B" w14:textId="3C22001C" w:rsidR="00665BEC" w:rsidRPr="00736304" w:rsidRDefault="00665BEC" w:rsidP="00835610">
      <w:pPr>
        <w:tabs>
          <w:tab w:val="right" w:pos="9214"/>
        </w:tabs>
        <w:rPr>
          <w:lang w:val="fr-FR"/>
        </w:rPr>
      </w:pPr>
    </w:p>
    <w:p w14:paraId="57DEBEDE" w14:textId="77777777" w:rsidR="00F02352" w:rsidRPr="00736304" w:rsidRDefault="00F02352" w:rsidP="00B91ED1">
      <w:pPr>
        <w:rPr>
          <w:lang w:val="fr-FR"/>
        </w:rPr>
      </w:pPr>
    </w:p>
    <w:p w14:paraId="27F2515B" w14:textId="77777777" w:rsidR="00BB41D0" w:rsidRPr="00736304" w:rsidRDefault="00BB41D0">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1923C03C" w14:textId="28AF2623" w:rsidR="002512DD" w:rsidRPr="00736304" w:rsidRDefault="00EA18E4" w:rsidP="002512DD">
      <w:pPr>
        <w:pStyle w:val="Heading2"/>
        <w:rPr>
          <w:lang w:val="fr-FR"/>
        </w:rPr>
      </w:pPr>
      <w:bookmarkStart w:id="30" w:name="_Toc167180268"/>
      <w:r>
        <w:rPr>
          <w:lang w:val="fr-FR"/>
        </w:rPr>
        <w:lastRenderedPageBreak/>
        <w:t>535430-535441</w:t>
      </w:r>
      <w:r w:rsidR="002512DD" w:rsidRPr="00736304">
        <w:rPr>
          <w:lang w:val="fr-FR"/>
        </w:rPr>
        <w:t xml:space="preserve"> : NGS pour une prolifération mélanocytaire atypique (MELTUMP, IAMPUS, STUMP,…)</w:t>
      </w:r>
      <w:bookmarkEnd w:id="30"/>
      <w:r w:rsidR="002512DD" w:rsidRPr="00736304">
        <w:rPr>
          <w:lang w:val="fr-FR"/>
        </w:rPr>
        <w:cr/>
      </w:r>
    </w:p>
    <w:p w14:paraId="0BD6DEB1" w14:textId="03DC57DD" w:rsidR="002512DD" w:rsidRPr="00736304" w:rsidRDefault="001D660F" w:rsidP="002512DD">
      <w:pPr>
        <w:rPr>
          <w:lang w:val="fr-FR"/>
        </w:rPr>
      </w:pPr>
      <w:r w:rsidRPr="00736304">
        <w:rPr>
          <w:lang w:val="fr-FR"/>
        </w:rPr>
        <w:t>Remboursement</w:t>
      </w:r>
      <w:r w:rsidR="002512DD" w:rsidRPr="00736304">
        <w:rPr>
          <w:lang w:val="fr-FR"/>
        </w:rPr>
        <w:t xml:space="preserve"> : 600 €</w:t>
      </w:r>
    </w:p>
    <w:p w14:paraId="4F5B8851" w14:textId="77777777" w:rsidR="00BB41D0" w:rsidRPr="00736304" w:rsidRDefault="00BB41D0" w:rsidP="002512DD">
      <w:pPr>
        <w:rPr>
          <w:lang w:val="fr-FR"/>
        </w:rPr>
      </w:pPr>
    </w:p>
    <w:p w14:paraId="4D29E505" w14:textId="102AA729" w:rsidR="002512DD" w:rsidRPr="00736304" w:rsidRDefault="002512DD" w:rsidP="002512DD">
      <w:pPr>
        <w:rPr>
          <w:rFonts w:ascii="Calibri" w:hAnsi="Calibri" w:cs="Calibri"/>
          <w:bCs/>
          <w:lang w:val="fr-FR"/>
        </w:rPr>
      </w:pPr>
      <w:r w:rsidRPr="00736304">
        <w:rPr>
          <w:lang w:val="fr-FR"/>
        </w:rPr>
        <w:t xml:space="preserve">Indication: </w:t>
      </w:r>
    </w:p>
    <w:p w14:paraId="5B43DDE9" w14:textId="4E5DB277" w:rsidR="002512DD" w:rsidRPr="00736304" w:rsidRDefault="009A09CB" w:rsidP="002512DD">
      <w:pPr>
        <w:pStyle w:val="ListParagraph"/>
        <w:numPr>
          <w:ilvl w:val="0"/>
          <w:numId w:val="4"/>
        </w:numPr>
        <w:rPr>
          <w:lang w:val="fr-FR"/>
        </w:rPr>
      </w:pPr>
      <w:r w:rsidRPr="00736304">
        <w:rPr>
          <w:lang w:val="fr-FR"/>
        </w:rPr>
        <w:t>prolifération mélanocytaire atypique (MELTUMP, IAMPUS, STUMP,…)</w:t>
      </w:r>
    </w:p>
    <w:p w14:paraId="7A4DEC8B" w14:textId="77777777" w:rsidR="00BB41D0" w:rsidRPr="00736304" w:rsidRDefault="00BB41D0" w:rsidP="002512DD">
      <w:pPr>
        <w:rPr>
          <w:lang w:val="fr-FR"/>
        </w:rPr>
      </w:pPr>
    </w:p>
    <w:p w14:paraId="55A51F77" w14:textId="6B1E090B" w:rsidR="002512DD" w:rsidRPr="00736304" w:rsidRDefault="002512DD" w:rsidP="002512DD">
      <w:pPr>
        <w:rPr>
          <w:lang w:val="fr-FR"/>
        </w:rPr>
      </w:pPr>
      <w:r w:rsidRPr="00736304">
        <w:rPr>
          <w:lang w:val="fr-FR"/>
        </w:rPr>
        <w:t>Biomarqueurs minimaux à tester :</w:t>
      </w:r>
    </w:p>
    <w:p w14:paraId="1E9F9075" w14:textId="3BE819DF"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BRAF (exon 15 (codon 600))                                                                             </w:t>
      </w:r>
      <w:r w:rsidR="009C6915" w:rsidRPr="00736304">
        <w:rPr>
          <w:lang w:val="fr-FR"/>
        </w:rPr>
        <w:t xml:space="preserve"> </w:t>
      </w:r>
      <w:r w:rsidRPr="00736304">
        <w:rPr>
          <w:lang w:val="fr-FR"/>
        </w:rPr>
        <w:t xml:space="preserve">   </w:t>
      </w:r>
      <w:r w:rsidR="00AB739A" w:rsidRPr="00736304">
        <w:rPr>
          <w:b/>
          <w:bCs/>
          <w:lang w:val="fr-FR"/>
        </w:rPr>
        <w:t>thérapie</w:t>
      </w:r>
      <w:r w:rsidRPr="00736304">
        <w:rPr>
          <w:b/>
          <w:bCs/>
          <w:lang w:val="fr-FR"/>
        </w:rPr>
        <w:t>/diagnostic</w:t>
      </w:r>
    </w:p>
    <w:p w14:paraId="6A758B87" w14:textId="1E8FB18B"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NRAS </w:t>
      </w:r>
      <w:r w:rsidRPr="00736304">
        <w:rPr>
          <w:sz w:val="18"/>
          <w:szCs w:val="18"/>
          <w:lang w:val="fr-FR"/>
        </w:rPr>
        <w:t>((exon 2 (codons 12,13), exon 3 (codons 59, 61), exon 4 (codons 117, 146))</w:t>
      </w:r>
      <w:r w:rsidRPr="00736304">
        <w:rPr>
          <w:lang w:val="fr-FR"/>
        </w:rPr>
        <w:t xml:space="preserve">        </w:t>
      </w:r>
      <w:r w:rsidR="009C6915" w:rsidRPr="00736304">
        <w:rPr>
          <w:lang w:val="fr-FR"/>
        </w:rPr>
        <w:t xml:space="preserve"> </w:t>
      </w:r>
      <w:r w:rsidRPr="00736304">
        <w:rPr>
          <w:lang w:val="fr-FR"/>
        </w:rPr>
        <w:t xml:space="preserve">  </w:t>
      </w:r>
      <w:r w:rsidR="00AB739A" w:rsidRPr="00736304">
        <w:rPr>
          <w:b/>
          <w:bCs/>
          <w:lang w:val="fr-FR"/>
        </w:rPr>
        <w:t>thérapie</w:t>
      </w:r>
      <w:r w:rsidRPr="00736304">
        <w:rPr>
          <w:b/>
          <w:bCs/>
          <w:lang w:val="fr-FR"/>
        </w:rPr>
        <w:t>/diagnostic</w:t>
      </w:r>
    </w:p>
    <w:p w14:paraId="3A76AEA2" w14:textId="167D64F9"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KIT (exon 9, exon 11, exon 13, exon 17, exon 18)                                            </w:t>
      </w:r>
      <w:r w:rsidR="00AB739A" w:rsidRPr="00736304">
        <w:rPr>
          <w:b/>
          <w:bCs/>
          <w:lang w:val="fr-FR"/>
        </w:rPr>
        <w:t>thérapie</w:t>
      </w:r>
      <w:r w:rsidRPr="00736304">
        <w:rPr>
          <w:b/>
          <w:bCs/>
          <w:lang w:val="fr-FR"/>
        </w:rPr>
        <w:t>/diagnostic</w:t>
      </w:r>
    </w:p>
    <w:p w14:paraId="7616489A" w14:textId="639766D7"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TERT promoteur (c.-124C&gt;T (C228T), c.-146C&gt;T (C250T))                              </w:t>
      </w:r>
      <w:r w:rsidR="00AB739A" w:rsidRPr="00736304">
        <w:rPr>
          <w:b/>
          <w:bCs/>
          <w:lang w:val="fr-FR"/>
        </w:rPr>
        <w:t>thérapie</w:t>
      </w:r>
      <w:r w:rsidRPr="00736304">
        <w:rPr>
          <w:b/>
          <w:bCs/>
          <w:lang w:val="fr-FR"/>
        </w:rPr>
        <w:t>/diagnostic</w:t>
      </w:r>
    </w:p>
    <w:p w14:paraId="4FEC2E49" w14:textId="26B9F1FF"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HRAS (exon 2 (codons 12,13), exon 3 (codons 59, 61), exon 4 (codons 117, 146))     </w:t>
      </w:r>
      <w:r w:rsidRPr="00736304">
        <w:rPr>
          <w:b/>
          <w:bCs/>
          <w:lang w:val="fr-FR"/>
        </w:rPr>
        <w:t>diagnostic</w:t>
      </w:r>
    </w:p>
    <w:p w14:paraId="32B8878E" w14:textId="0E498B38"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GNA11(exon 4 (codon 183), exon 5 (codon 209))                                                             </w:t>
      </w:r>
      <w:r w:rsidRPr="00736304">
        <w:rPr>
          <w:b/>
          <w:bCs/>
          <w:lang w:val="fr-FR"/>
        </w:rPr>
        <w:t>diagnostic</w:t>
      </w:r>
    </w:p>
    <w:p w14:paraId="6C350EAD" w14:textId="4848C6D5"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GNAQ (exon 4 (codon 183), exon 5 (codon 209))                                                             </w:t>
      </w:r>
      <w:r w:rsidRPr="00736304">
        <w:rPr>
          <w:b/>
          <w:bCs/>
          <w:lang w:val="fr-FR"/>
        </w:rPr>
        <w:t xml:space="preserve"> diagnostic</w:t>
      </w:r>
    </w:p>
    <w:p w14:paraId="4A80F69D" w14:textId="7DF900C2"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NF1 (tous les exons codants et les régions de sites de </w:t>
      </w:r>
      <w:proofErr w:type="spellStart"/>
      <w:r w:rsidRPr="00736304">
        <w:rPr>
          <w:lang w:val="fr-FR"/>
        </w:rPr>
        <w:t>splicing</w:t>
      </w:r>
      <w:proofErr w:type="spellEnd"/>
      <w:r w:rsidRPr="00736304">
        <w:rPr>
          <w:lang w:val="fr-FR"/>
        </w:rPr>
        <w:t xml:space="preserve">)                                     </w:t>
      </w:r>
      <w:r w:rsidRPr="00736304">
        <w:rPr>
          <w:b/>
          <w:bCs/>
          <w:lang w:val="fr-FR"/>
        </w:rPr>
        <w:t>diagnostic</w:t>
      </w:r>
    </w:p>
    <w:p w14:paraId="5081B0F0" w14:textId="40770778"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PTEN (tous les exons codants et les régions de sites de </w:t>
      </w:r>
      <w:proofErr w:type="spellStart"/>
      <w:r w:rsidRPr="00736304">
        <w:rPr>
          <w:lang w:val="fr-FR"/>
        </w:rPr>
        <w:t>splicing</w:t>
      </w:r>
      <w:proofErr w:type="spellEnd"/>
      <w:r w:rsidRPr="00736304">
        <w:rPr>
          <w:lang w:val="fr-FR"/>
        </w:rPr>
        <w:t xml:space="preserve">)                                   </w:t>
      </w:r>
      <w:r w:rsidRPr="00736304">
        <w:rPr>
          <w:b/>
          <w:bCs/>
          <w:lang w:val="fr-FR"/>
        </w:rPr>
        <w:t>diagnostic</w:t>
      </w:r>
    </w:p>
    <w:p w14:paraId="3AB500AE" w14:textId="0F22C22A" w:rsidR="002512DD" w:rsidRPr="00736304" w:rsidRDefault="004B41E4" w:rsidP="004B41E4">
      <w:pPr>
        <w:pStyle w:val="ListParagraph"/>
        <w:numPr>
          <w:ilvl w:val="0"/>
          <w:numId w:val="4"/>
        </w:numPr>
        <w:tabs>
          <w:tab w:val="left" w:pos="7655"/>
        </w:tabs>
        <w:spacing w:after="0"/>
        <w:rPr>
          <w:lang w:val="fr-FR"/>
        </w:rPr>
      </w:pPr>
      <w:r w:rsidRPr="00736304">
        <w:rPr>
          <w:lang w:val="fr-FR"/>
        </w:rPr>
        <w:t xml:space="preserve">TP53 (tous les exons codants et les régions de sites de </w:t>
      </w:r>
      <w:proofErr w:type="spellStart"/>
      <w:r w:rsidRPr="00736304">
        <w:rPr>
          <w:lang w:val="fr-FR"/>
        </w:rPr>
        <w:t>splicing</w:t>
      </w:r>
      <w:proofErr w:type="spellEnd"/>
      <w:r w:rsidRPr="00736304">
        <w:rPr>
          <w:lang w:val="fr-FR"/>
        </w:rPr>
        <w:t xml:space="preserve">)                                    </w:t>
      </w:r>
      <w:r w:rsidRPr="00736304">
        <w:rPr>
          <w:b/>
          <w:bCs/>
          <w:lang w:val="fr-FR"/>
        </w:rPr>
        <w:t>diagnostic</w:t>
      </w:r>
    </w:p>
    <w:p w14:paraId="2AD1E619" w14:textId="77777777" w:rsidR="00BB41D0" w:rsidRPr="00736304" w:rsidRDefault="00BB41D0" w:rsidP="002512DD">
      <w:pPr>
        <w:tabs>
          <w:tab w:val="right" w:pos="9214"/>
        </w:tabs>
        <w:rPr>
          <w:lang w:val="fr-FR"/>
        </w:rPr>
      </w:pPr>
    </w:p>
    <w:p w14:paraId="4CE7F4FE" w14:textId="4469D309" w:rsidR="002512DD" w:rsidRPr="00736304" w:rsidRDefault="001D660F" w:rsidP="002512DD">
      <w:pPr>
        <w:tabs>
          <w:tab w:val="right" w:pos="9214"/>
        </w:tabs>
        <w:rPr>
          <w:lang w:val="fr-FR"/>
        </w:rPr>
      </w:pPr>
      <w:r w:rsidRPr="00736304">
        <w:rPr>
          <w:lang w:val="fr-FR"/>
        </w:rPr>
        <w:t>Enregistrement</w:t>
      </w:r>
      <w:r w:rsidR="002512DD" w:rsidRPr="00736304">
        <w:rPr>
          <w:lang w:val="fr-FR"/>
        </w:rPr>
        <w:t xml:space="preserve"> obligatoire </w:t>
      </w:r>
      <w:r w:rsidRPr="00736304">
        <w:rPr>
          <w:lang w:val="fr-FR"/>
        </w:rPr>
        <w:t>dans PITTER</w:t>
      </w:r>
      <w:r w:rsidR="002512DD" w:rsidRPr="00736304">
        <w:rPr>
          <w:lang w:val="fr-FR"/>
        </w:rPr>
        <w:t xml:space="preserve"> :</w:t>
      </w:r>
    </w:p>
    <w:p w14:paraId="54EFFC7A" w14:textId="5F88A990" w:rsidR="009635EE" w:rsidRPr="00736304" w:rsidRDefault="00BB41D0" w:rsidP="00BB41D0">
      <w:pPr>
        <w:tabs>
          <w:tab w:val="left" w:pos="284"/>
          <w:tab w:val="right" w:pos="9214"/>
        </w:tabs>
        <w:rPr>
          <w:lang w:val="fr-FR"/>
        </w:rPr>
      </w:pPr>
      <w:r w:rsidRPr="00736304">
        <w:rPr>
          <w:lang w:val="fr-FR"/>
        </w:rPr>
        <w:tab/>
      </w:r>
      <w:r w:rsidR="00E2408D" w:rsidRPr="00736304">
        <w:rPr>
          <w:lang w:val="fr-FR"/>
        </w:rPr>
        <w:t>En cas de mélanome non résécable ou métastatique</w:t>
      </w:r>
      <w:r w:rsidR="009635EE" w:rsidRPr="00736304">
        <w:rPr>
          <w:lang w:val="fr-FR"/>
        </w:rPr>
        <w:t>:</w:t>
      </w:r>
    </w:p>
    <w:p w14:paraId="15B5BB6D" w14:textId="77777777" w:rsidR="009635EE" w:rsidRPr="00736304" w:rsidRDefault="009635EE" w:rsidP="00BB41D0">
      <w:pPr>
        <w:pStyle w:val="ListParagraph"/>
        <w:numPr>
          <w:ilvl w:val="0"/>
          <w:numId w:val="4"/>
        </w:numPr>
        <w:tabs>
          <w:tab w:val="right" w:pos="9214"/>
        </w:tabs>
        <w:rPr>
          <w:lang w:val="fr-FR"/>
        </w:rPr>
      </w:pPr>
      <w:r w:rsidRPr="00736304">
        <w:rPr>
          <w:lang w:val="fr-FR"/>
        </w:rPr>
        <w:t>594392 – 594403 : Analyse du statut mutationnel du gène BRAF V600 en cas de mélanome primaire avancé (non résécable ou métastatique)</w:t>
      </w:r>
    </w:p>
    <w:p w14:paraId="42214CA0" w14:textId="3139EFA5" w:rsidR="00E2408D" w:rsidRPr="00736304" w:rsidRDefault="00FB2326" w:rsidP="00E2408D">
      <w:pPr>
        <w:tabs>
          <w:tab w:val="left" w:pos="284"/>
          <w:tab w:val="right" w:pos="9214"/>
        </w:tabs>
        <w:rPr>
          <w:lang w:val="fr-FR"/>
        </w:rPr>
      </w:pPr>
      <w:r w:rsidRPr="00736304">
        <w:rPr>
          <w:lang w:val="fr-FR"/>
        </w:rPr>
        <w:tab/>
      </w:r>
      <w:r w:rsidR="00E2408D" w:rsidRPr="00736304">
        <w:rPr>
          <w:lang w:val="fr-FR"/>
        </w:rPr>
        <w:t>En cas de mélanome de stade III résécable :</w:t>
      </w:r>
    </w:p>
    <w:p w14:paraId="77E3F5AC" w14:textId="77777777" w:rsidR="009635EE" w:rsidRPr="00736304" w:rsidRDefault="009635EE" w:rsidP="00BB41D0">
      <w:pPr>
        <w:pStyle w:val="ListParagraph"/>
        <w:numPr>
          <w:ilvl w:val="0"/>
          <w:numId w:val="4"/>
        </w:numPr>
        <w:tabs>
          <w:tab w:val="right" w:pos="9214"/>
        </w:tabs>
        <w:rPr>
          <w:lang w:val="fr-FR"/>
        </w:rPr>
      </w:pPr>
      <w:r w:rsidRPr="00736304">
        <w:rPr>
          <w:lang w:val="fr-FR"/>
        </w:rPr>
        <w:t>594296 – 594300 : Analyse du statut mutationnel du gène BRAF V600 en cas de mélanome de stade III résécable</w:t>
      </w:r>
    </w:p>
    <w:p w14:paraId="79AE8FAF" w14:textId="710D83E7" w:rsidR="002512DD" w:rsidRPr="00736304" w:rsidRDefault="002512DD" w:rsidP="00AB739A">
      <w:pPr>
        <w:pStyle w:val="ListParagraph"/>
        <w:tabs>
          <w:tab w:val="right" w:pos="9214"/>
        </w:tabs>
        <w:ind w:left="1440"/>
        <w:rPr>
          <w:iCs/>
          <w:lang w:val="fr-FR"/>
        </w:rPr>
      </w:pPr>
    </w:p>
    <w:p w14:paraId="38CB1D7E" w14:textId="77777777" w:rsidR="002512DD" w:rsidRPr="00736304" w:rsidRDefault="002512DD" w:rsidP="002512DD">
      <w:pPr>
        <w:tabs>
          <w:tab w:val="right" w:pos="9214"/>
        </w:tabs>
        <w:rPr>
          <w:lang w:val="fr-FR"/>
        </w:rPr>
      </w:pPr>
      <w:r w:rsidRPr="00736304">
        <w:rPr>
          <w:lang w:val="fr-FR"/>
        </w:rPr>
        <w:t>Règles de cumul :</w:t>
      </w:r>
    </w:p>
    <w:p w14:paraId="33FE4BCD" w14:textId="2C59B8A2"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716419B2" w14:textId="4835CD53"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283AC1F1" w14:textId="517C922C" w:rsidR="00835610" w:rsidRPr="00736304" w:rsidRDefault="00835610" w:rsidP="00835610">
      <w:pPr>
        <w:pStyle w:val="ListParagraph"/>
        <w:numPr>
          <w:ilvl w:val="0"/>
          <w:numId w:val="2"/>
        </w:numPr>
        <w:tabs>
          <w:tab w:val="right" w:pos="9214"/>
        </w:tabs>
        <w:rPr>
          <w:lang w:val="fr-FR"/>
        </w:rPr>
      </w:pPr>
      <w:r w:rsidRPr="00736304">
        <w:rPr>
          <w:i/>
          <w:iCs/>
          <w:lang w:val="fr-FR"/>
        </w:rPr>
        <w:lastRenderedPageBreak/>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6A5CE07B" w14:textId="7E1D9EBF" w:rsidR="004F2C5B" w:rsidRDefault="00835610" w:rsidP="00BB41D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328A147F" w14:textId="71AB02EA" w:rsidR="00BB41D0" w:rsidRPr="00736304" w:rsidRDefault="004F2C5B" w:rsidP="00BB41D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r w:rsidR="00BB41D0" w:rsidRPr="00736304">
        <w:rPr>
          <w:lang w:val="fr-FR"/>
        </w:rPr>
        <w:br w:type="page"/>
      </w:r>
    </w:p>
    <w:p w14:paraId="63F6426C" w14:textId="3BDD5C1F" w:rsidR="002512DD" w:rsidRPr="00736304" w:rsidRDefault="00EA18E4" w:rsidP="002512DD">
      <w:pPr>
        <w:pStyle w:val="Heading2"/>
        <w:rPr>
          <w:lang w:val="fr-FR"/>
        </w:rPr>
      </w:pPr>
      <w:bookmarkStart w:id="31" w:name="_Toc167180269"/>
      <w:r>
        <w:rPr>
          <w:lang w:val="fr-FR"/>
        </w:rPr>
        <w:lastRenderedPageBreak/>
        <w:t>535452-535463</w:t>
      </w:r>
      <w:r w:rsidR="002512DD" w:rsidRPr="00736304">
        <w:rPr>
          <w:lang w:val="fr-FR"/>
        </w:rPr>
        <w:t xml:space="preserve"> : </w:t>
      </w:r>
      <w:proofErr w:type="spellStart"/>
      <w:r w:rsidR="002512DD" w:rsidRPr="00736304">
        <w:rPr>
          <w:lang w:val="fr-FR"/>
        </w:rPr>
        <w:t>RNA-seq</w:t>
      </w:r>
      <w:proofErr w:type="spellEnd"/>
      <w:r w:rsidR="002512DD" w:rsidRPr="00736304">
        <w:rPr>
          <w:lang w:val="fr-FR"/>
        </w:rPr>
        <w:t xml:space="preserve"> pour une prolifération mélanocytaire atypique (MELTUMP, IAMPUS, STUMP, ….)</w:t>
      </w:r>
      <w:bookmarkEnd w:id="31"/>
    </w:p>
    <w:p w14:paraId="795F0325" w14:textId="77777777" w:rsidR="002512DD" w:rsidRPr="00736304" w:rsidRDefault="002512DD" w:rsidP="002512DD">
      <w:pPr>
        <w:rPr>
          <w:lang w:val="fr-FR"/>
        </w:rPr>
      </w:pPr>
    </w:p>
    <w:p w14:paraId="4D08A172" w14:textId="565EA0E1" w:rsidR="002512DD" w:rsidRPr="00736304" w:rsidRDefault="001D660F" w:rsidP="002512DD">
      <w:pPr>
        <w:rPr>
          <w:lang w:val="fr-FR"/>
        </w:rPr>
      </w:pPr>
      <w:r w:rsidRPr="00736304">
        <w:rPr>
          <w:lang w:val="fr-FR"/>
        </w:rPr>
        <w:t>Remboursement</w:t>
      </w:r>
      <w:r w:rsidR="002512DD" w:rsidRPr="00736304">
        <w:rPr>
          <w:lang w:val="fr-FR"/>
        </w:rPr>
        <w:t xml:space="preserve"> : 600 €</w:t>
      </w:r>
    </w:p>
    <w:p w14:paraId="43B84385" w14:textId="77777777" w:rsidR="00BB41D0" w:rsidRPr="00736304" w:rsidRDefault="00BB41D0" w:rsidP="002512DD">
      <w:pPr>
        <w:rPr>
          <w:lang w:val="fr-FR"/>
        </w:rPr>
      </w:pPr>
    </w:p>
    <w:p w14:paraId="5F2667C1" w14:textId="6D0DC129" w:rsidR="002512DD" w:rsidRPr="00736304" w:rsidRDefault="002512DD" w:rsidP="002512DD">
      <w:pPr>
        <w:rPr>
          <w:rFonts w:ascii="Calibri" w:hAnsi="Calibri" w:cs="Calibri"/>
          <w:bCs/>
          <w:lang w:val="fr-FR"/>
        </w:rPr>
      </w:pPr>
      <w:r w:rsidRPr="00736304">
        <w:rPr>
          <w:lang w:val="fr-FR"/>
        </w:rPr>
        <w:t xml:space="preserve">Indication: </w:t>
      </w:r>
    </w:p>
    <w:p w14:paraId="68806E16" w14:textId="6ED3A532" w:rsidR="002512DD" w:rsidRPr="00736304" w:rsidRDefault="009A09CB" w:rsidP="002512DD">
      <w:pPr>
        <w:pStyle w:val="ListParagraph"/>
        <w:numPr>
          <w:ilvl w:val="0"/>
          <w:numId w:val="4"/>
        </w:numPr>
        <w:rPr>
          <w:lang w:val="fr-FR"/>
        </w:rPr>
      </w:pPr>
      <w:r w:rsidRPr="00736304">
        <w:rPr>
          <w:lang w:val="fr-FR"/>
        </w:rPr>
        <w:t>prolifération mélanocytaire atypique (MELTUMP, IAMPUS, STUMP, ….)</w:t>
      </w:r>
    </w:p>
    <w:p w14:paraId="61BFD301" w14:textId="77777777" w:rsidR="00BB41D0" w:rsidRPr="00736304" w:rsidRDefault="00BB41D0" w:rsidP="002512DD">
      <w:pPr>
        <w:rPr>
          <w:lang w:val="fr-FR"/>
        </w:rPr>
      </w:pPr>
    </w:p>
    <w:p w14:paraId="19E9B779" w14:textId="21695A74" w:rsidR="002512DD" w:rsidRPr="00736304" w:rsidRDefault="002512DD" w:rsidP="002512DD">
      <w:pPr>
        <w:rPr>
          <w:lang w:val="fr-FR"/>
        </w:rPr>
      </w:pPr>
      <w:r w:rsidRPr="00736304">
        <w:rPr>
          <w:lang w:val="fr-FR"/>
        </w:rPr>
        <w:t>Biomarqueurs minimaux à tester :</w:t>
      </w:r>
    </w:p>
    <w:p w14:paraId="4513CE4F" w14:textId="673C903E"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ALK                                                                                                                                                    </w:t>
      </w:r>
      <w:r w:rsidRPr="00736304">
        <w:rPr>
          <w:b/>
          <w:bCs/>
          <w:lang w:val="fr-FR"/>
        </w:rPr>
        <w:t>diagnostic</w:t>
      </w:r>
    </w:p>
    <w:p w14:paraId="23DE742F" w14:textId="067F500A"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RET                                                                                                                                                    </w:t>
      </w:r>
      <w:r w:rsidRPr="00736304">
        <w:rPr>
          <w:b/>
          <w:bCs/>
          <w:lang w:val="fr-FR"/>
        </w:rPr>
        <w:t>diagnostic</w:t>
      </w:r>
    </w:p>
    <w:p w14:paraId="281BED7E" w14:textId="3A68998D"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ROS1                                                                                                                                                 </w:t>
      </w:r>
      <w:r w:rsidRPr="00736304">
        <w:rPr>
          <w:b/>
          <w:bCs/>
          <w:lang w:val="fr-FR"/>
        </w:rPr>
        <w:t>diagnostic</w:t>
      </w:r>
    </w:p>
    <w:p w14:paraId="5272BA03" w14:textId="56BBE969" w:rsidR="004B41E4" w:rsidRPr="00736304" w:rsidRDefault="004B41E4" w:rsidP="004B41E4">
      <w:pPr>
        <w:pStyle w:val="ListParagraph"/>
        <w:numPr>
          <w:ilvl w:val="0"/>
          <w:numId w:val="4"/>
        </w:numPr>
        <w:tabs>
          <w:tab w:val="left" w:pos="7655"/>
        </w:tabs>
        <w:spacing w:after="0"/>
        <w:rPr>
          <w:lang w:val="fr-FR"/>
        </w:rPr>
      </w:pPr>
      <w:r w:rsidRPr="00736304">
        <w:rPr>
          <w:lang w:val="fr-FR"/>
        </w:rPr>
        <w:t xml:space="preserve">NTRK1                                                                                                                                               </w:t>
      </w:r>
      <w:r w:rsidRPr="00736304">
        <w:rPr>
          <w:b/>
          <w:bCs/>
          <w:lang w:val="fr-FR"/>
        </w:rPr>
        <w:t>diagnostic</w:t>
      </w:r>
    </w:p>
    <w:p w14:paraId="772E5C9F" w14:textId="272A22E3" w:rsidR="002512DD" w:rsidRPr="00736304" w:rsidRDefault="004B41E4" w:rsidP="004B41E4">
      <w:pPr>
        <w:pStyle w:val="ListParagraph"/>
        <w:numPr>
          <w:ilvl w:val="0"/>
          <w:numId w:val="4"/>
        </w:numPr>
        <w:tabs>
          <w:tab w:val="left" w:pos="7655"/>
        </w:tabs>
        <w:spacing w:after="0"/>
        <w:rPr>
          <w:lang w:val="fr-FR"/>
        </w:rPr>
      </w:pPr>
      <w:r w:rsidRPr="00736304">
        <w:rPr>
          <w:lang w:val="fr-FR"/>
        </w:rPr>
        <w:t xml:space="preserve">NTRK3                                                                                                                                               </w:t>
      </w:r>
      <w:r w:rsidRPr="00736304">
        <w:rPr>
          <w:b/>
          <w:bCs/>
          <w:lang w:val="fr-FR"/>
        </w:rPr>
        <w:t>diagnostic</w:t>
      </w:r>
    </w:p>
    <w:p w14:paraId="28F15DA1" w14:textId="77777777" w:rsidR="004B41E4" w:rsidRPr="00736304" w:rsidRDefault="004B41E4" w:rsidP="002512DD">
      <w:pPr>
        <w:tabs>
          <w:tab w:val="right" w:pos="9214"/>
        </w:tabs>
        <w:rPr>
          <w:lang w:val="fr-FR"/>
        </w:rPr>
      </w:pPr>
    </w:p>
    <w:p w14:paraId="48A43ACB" w14:textId="708971BD" w:rsidR="002512DD" w:rsidRPr="00736304" w:rsidRDefault="001D660F" w:rsidP="002512DD">
      <w:pPr>
        <w:tabs>
          <w:tab w:val="right" w:pos="9214"/>
        </w:tabs>
        <w:rPr>
          <w:lang w:val="fr-FR"/>
        </w:rPr>
      </w:pPr>
      <w:r w:rsidRPr="00736304">
        <w:rPr>
          <w:lang w:val="fr-FR"/>
        </w:rPr>
        <w:t>Enregistrement</w:t>
      </w:r>
      <w:r w:rsidR="002512DD" w:rsidRPr="00736304">
        <w:rPr>
          <w:lang w:val="fr-FR"/>
        </w:rPr>
        <w:t xml:space="preserve"> obligatoire </w:t>
      </w:r>
      <w:r w:rsidRPr="00736304">
        <w:rPr>
          <w:lang w:val="fr-FR"/>
        </w:rPr>
        <w:t>dans PITTER</w:t>
      </w:r>
      <w:r w:rsidR="002512DD" w:rsidRPr="00736304">
        <w:rPr>
          <w:lang w:val="fr-FR"/>
        </w:rPr>
        <w:t xml:space="preserve"> :</w:t>
      </w:r>
    </w:p>
    <w:p w14:paraId="5F706179" w14:textId="43E4781B" w:rsidR="002512DD" w:rsidRPr="00736304" w:rsidRDefault="00E12C2F" w:rsidP="002512DD">
      <w:pPr>
        <w:pStyle w:val="ListParagraph"/>
        <w:numPr>
          <w:ilvl w:val="0"/>
          <w:numId w:val="4"/>
        </w:numPr>
        <w:tabs>
          <w:tab w:val="right" w:pos="9214"/>
        </w:tabs>
        <w:rPr>
          <w:iCs/>
          <w:lang w:val="fr-FR"/>
        </w:rPr>
      </w:pPr>
      <w:r w:rsidRPr="00736304">
        <w:rPr>
          <w:iCs/>
          <w:lang w:val="fr-FR"/>
        </w:rPr>
        <w:t>Pas d’application</w:t>
      </w:r>
    </w:p>
    <w:p w14:paraId="57FDC476" w14:textId="77777777" w:rsidR="00BB41D0" w:rsidRPr="00736304" w:rsidRDefault="00BB41D0" w:rsidP="002512DD">
      <w:pPr>
        <w:tabs>
          <w:tab w:val="right" w:pos="9214"/>
        </w:tabs>
        <w:rPr>
          <w:lang w:val="fr-FR"/>
        </w:rPr>
      </w:pPr>
    </w:p>
    <w:p w14:paraId="75585617" w14:textId="13A5BAD9" w:rsidR="002512DD" w:rsidRPr="00736304" w:rsidRDefault="002512DD" w:rsidP="002512DD">
      <w:pPr>
        <w:tabs>
          <w:tab w:val="right" w:pos="9214"/>
        </w:tabs>
        <w:rPr>
          <w:lang w:val="fr-FR"/>
        </w:rPr>
      </w:pPr>
      <w:r w:rsidRPr="00736304">
        <w:rPr>
          <w:lang w:val="fr-FR"/>
        </w:rPr>
        <w:t>Règles de cumul :</w:t>
      </w:r>
    </w:p>
    <w:p w14:paraId="3DAEC446" w14:textId="6F83BB75"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3A8857BE" w14:textId="141F814F"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1B9ADDD5" w14:textId="4E34B73B"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1F3CE4A3" w14:textId="69E8F904"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6F1A4BB1" w14:textId="6E7565D8" w:rsidR="00443F42" w:rsidRPr="00736304" w:rsidRDefault="00443F42"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19C7099B" w14:textId="77777777" w:rsidR="00835610" w:rsidRPr="00736304" w:rsidRDefault="00835610" w:rsidP="00835610">
      <w:pPr>
        <w:tabs>
          <w:tab w:val="right" w:pos="9214"/>
        </w:tabs>
        <w:rPr>
          <w:lang w:val="fr-FR"/>
        </w:rPr>
      </w:pPr>
    </w:p>
    <w:p w14:paraId="084DB6DF" w14:textId="77777777" w:rsidR="00BB41D0" w:rsidRPr="00736304" w:rsidRDefault="00BB41D0">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06A38D03" w14:textId="489C3774" w:rsidR="002512DD" w:rsidRPr="00736304" w:rsidRDefault="00532267" w:rsidP="002512DD">
      <w:pPr>
        <w:pStyle w:val="Heading2"/>
        <w:rPr>
          <w:lang w:val="fr-FR"/>
        </w:rPr>
      </w:pPr>
      <w:bookmarkStart w:id="32" w:name="_Toc167180270"/>
      <w:r>
        <w:rPr>
          <w:lang w:val="fr-FR"/>
        </w:rPr>
        <w:lastRenderedPageBreak/>
        <w:t>535474-535485</w:t>
      </w:r>
      <w:r w:rsidR="002512DD" w:rsidRPr="00736304">
        <w:rPr>
          <w:lang w:val="fr-FR"/>
        </w:rPr>
        <w:t xml:space="preserve"> : NGS pour un mélanome uvéal</w:t>
      </w:r>
      <w:bookmarkEnd w:id="32"/>
    </w:p>
    <w:p w14:paraId="4B65535A" w14:textId="77777777" w:rsidR="002512DD" w:rsidRPr="00736304" w:rsidRDefault="002512DD" w:rsidP="002512DD">
      <w:pPr>
        <w:rPr>
          <w:lang w:val="fr-FR"/>
        </w:rPr>
      </w:pPr>
    </w:p>
    <w:p w14:paraId="093B846E" w14:textId="63DD488F" w:rsidR="002512DD" w:rsidRPr="00736304" w:rsidRDefault="001D660F" w:rsidP="002512DD">
      <w:pPr>
        <w:rPr>
          <w:lang w:val="fr-FR"/>
        </w:rPr>
      </w:pPr>
      <w:r w:rsidRPr="00736304">
        <w:rPr>
          <w:lang w:val="fr-FR"/>
        </w:rPr>
        <w:t>Remboursement</w:t>
      </w:r>
      <w:r w:rsidR="002512DD" w:rsidRPr="00736304">
        <w:rPr>
          <w:lang w:val="fr-FR"/>
        </w:rPr>
        <w:t xml:space="preserve"> : 600 €</w:t>
      </w:r>
    </w:p>
    <w:p w14:paraId="5D4BEB0F" w14:textId="77777777" w:rsidR="00BB41D0" w:rsidRPr="00736304" w:rsidRDefault="00BB41D0" w:rsidP="002512DD">
      <w:pPr>
        <w:rPr>
          <w:lang w:val="fr-FR"/>
        </w:rPr>
      </w:pPr>
    </w:p>
    <w:p w14:paraId="4B54368B" w14:textId="372338EF" w:rsidR="002512DD" w:rsidRPr="00736304" w:rsidRDefault="002512DD" w:rsidP="002512DD">
      <w:pPr>
        <w:rPr>
          <w:rFonts w:ascii="Calibri" w:hAnsi="Calibri" w:cs="Calibri"/>
          <w:bCs/>
          <w:lang w:val="fr-FR"/>
        </w:rPr>
      </w:pPr>
      <w:r w:rsidRPr="00736304">
        <w:rPr>
          <w:lang w:val="fr-FR"/>
        </w:rPr>
        <w:t xml:space="preserve">Indication: </w:t>
      </w:r>
    </w:p>
    <w:p w14:paraId="78BD5061" w14:textId="633DCE93" w:rsidR="002512DD" w:rsidRPr="00736304" w:rsidRDefault="009A09CB" w:rsidP="002512DD">
      <w:pPr>
        <w:pStyle w:val="ListParagraph"/>
        <w:numPr>
          <w:ilvl w:val="0"/>
          <w:numId w:val="4"/>
        </w:numPr>
        <w:rPr>
          <w:lang w:val="fr-FR"/>
        </w:rPr>
      </w:pPr>
      <w:r w:rsidRPr="00736304">
        <w:rPr>
          <w:lang w:val="fr-FR"/>
        </w:rPr>
        <w:t>mélanome uvéal</w:t>
      </w:r>
    </w:p>
    <w:p w14:paraId="6B136276" w14:textId="77777777" w:rsidR="00BB41D0" w:rsidRPr="00736304" w:rsidRDefault="00BB41D0" w:rsidP="002512DD">
      <w:pPr>
        <w:rPr>
          <w:lang w:val="fr-FR"/>
        </w:rPr>
      </w:pPr>
    </w:p>
    <w:p w14:paraId="11C189EF" w14:textId="57802B8B" w:rsidR="002512DD" w:rsidRPr="00736304" w:rsidRDefault="002512DD" w:rsidP="002512DD">
      <w:pPr>
        <w:rPr>
          <w:lang w:val="fr-FR"/>
        </w:rPr>
      </w:pPr>
      <w:r w:rsidRPr="00736304">
        <w:rPr>
          <w:lang w:val="fr-FR"/>
        </w:rPr>
        <w:t>Biomarqueurs minimaux à tester :</w:t>
      </w:r>
    </w:p>
    <w:p w14:paraId="0F394A8E" w14:textId="397358D6" w:rsidR="004B41E4" w:rsidRPr="00736304" w:rsidRDefault="004B41E4" w:rsidP="00696BDB">
      <w:pPr>
        <w:pStyle w:val="ListParagraph"/>
        <w:numPr>
          <w:ilvl w:val="0"/>
          <w:numId w:val="4"/>
        </w:numPr>
        <w:tabs>
          <w:tab w:val="right" w:pos="9072"/>
        </w:tabs>
        <w:spacing w:after="0"/>
        <w:rPr>
          <w:lang w:val="fr-FR"/>
        </w:rPr>
      </w:pPr>
      <w:r w:rsidRPr="00736304">
        <w:rPr>
          <w:lang w:val="fr-FR"/>
        </w:rPr>
        <w:t xml:space="preserve">GNAQ (exon 4 (codon 183), exon 5 (codon 209))                              </w:t>
      </w:r>
      <w:r w:rsidR="00696BDB" w:rsidRPr="00736304">
        <w:rPr>
          <w:lang w:val="fr-FR"/>
        </w:rPr>
        <w:tab/>
      </w:r>
      <w:r w:rsidRPr="00736304">
        <w:rPr>
          <w:b/>
          <w:bCs/>
          <w:lang w:val="fr-FR"/>
        </w:rPr>
        <w:t>diagnostic</w:t>
      </w:r>
    </w:p>
    <w:p w14:paraId="23EDEB00" w14:textId="315F9DC3" w:rsidR="004B41E4" w:rsidRPr="00736304" w:rsidRDefault="004B41E4" w:rsidP="00696BDB">
      <w:pPr>
        <w:pStyle w:val="ListParagraph"/>
        <w:numPr>
          <w:ilvl w:val="0"/>
          <w:numId w:val="4"/>
        </w:numPr>
        <w:tabs>
          <w:tab w:val="right" w:pos="9072"/>
        </w:tabs>
        <w:spacing w:after="0"/>
        <w:rPr>
          <w:lang w:val="fr-FR"/>
        </w:rPr>
      </w:pPr>
      <w:r w:rsidRPr="00736304">
        <w:rPr>
          <w:lang w:val="fr-FR"/>
        </w:rPr>
        <w:t xml:space="preserve">GNA11 (exon 4 (codon 183), exon 5 codon 209)                               </w:t>
      </w:r>
      <w:r w:rsidR="00696BDB" w:rsidRPr="00736304">
        <w:rPr>
          <w:lang w:val="fr-FR"/>
        </w:rPr>
        <w:tab/>
      </w:r>
      <w:r w:rsidRPr="00736304">
        <w:rPr>
          <w:b/>
          <w:bCs/>
          <w:lang w:val="fr-FR"/>
        </w:rPr>
        <w:t>diagnostic</w:t>
      </w:r>
    </w:p>
    <w:p w14:paraId="795D286D" w14:textId="4A86C045" w:rsidR="004B41E4" w:rsidRPr="00736304" w:rsidRDefault="004B41E4" w:rsidP="00696BDB">
      <w:pPr>
        <w:pStyle w:val="ListParagraph"/>
        <w:numPr>
          <w:ilvl w:val="0"/>
          <w:numId w:val="4"/>
        </w:numPr>
        <w:tabs>
          <w:tab w:val="right" w:pos="9072"/>
        </w:tabs>
        <w:spacing w:after="0"/>
        <w:rPr>
          <w:lang w:val="fr-FR"/>
        </w:rPr>
      </w:pPr>
      <w:r w:rsidRPr="00736304">
        <w:rPr>
          <w:lang w:val="fr-FR"/>
        </w:rPr>
        <w:t xml:space="preserve">BAP1 (tous les exons codants et les régions de sites de </w:t>
      </w:r>
      <w:proofErr w:type="spellStart"/>
      <w:r w:rsidRPr="00736304">
        <w:rPr>
          <w:lang w:val="fr-FR"/>
        </w:rPr>
        <w:t>splicing</w:t>
      </w:r>
      <w:proofErr w:type="spellEnd"/>
      <w:r w:rsidRPr="00736304">
        <w:rPr>
          <w:lang w:val="fr-FR"/>
        </w:rPr>
        <w:t xml:space="preserve">)     </w:t>
      </w:r>
      <w:r w:rsidR="00696BDB" w:rsidRPr="00736304">
        <w:rPr>
          <w:lang w:val="fr-FR"/>
        </w:rPr>
        <w:tab/>
      </w:r>
      <w:r w:rsidR="005343CD" w:rsidRPr="00736304">
        <w:rPr>
          <w:b/>
          <w:bCs/>
          <w:lang w:val="fr-FR"/>
        </w:rPr>
        <w:t>pronostic</w:t>
      </w:r>
    </w:p>
    <w:p w14:paraId="05E4DE1B" w14:textId="03AAE754" w:rsidR="004B41E4" w:rsidRPr="00736304" w:rsidRDefault="004B41E4" w:rsidP="00696BDB">
      <w:pPr>
        <w:pStyle w:val="ListParagraph"/>
        <w:numPr>
          <w:ilvl w:val="0"/>
          <w:numId w:val="4"/>
        </w:numPr>
        <w:tabs>
          <w:tab w:val="right" w:pos="9072"/>
        </w:tabs>
        <w:spacing w:after="0"/>
        <w:rPr>
          <w:lang w:val="fr-FR"/>
        </w:rPr>
      </w:pPr>
      <w:r w:rsidRPr="00736304">
        <w:rPr>
          <w:lang w:val="fr-FR"/>
        </w:rPr>
        <w:t xml:space="preserve">EIF1AX (tous les exons codants et les régions de sites de </w:t>
      </w:r>
      <w:proofErr w:type="spellStart"/>
      <w:r w:rsidRPr="00736304">
        <w:rPr>
          <w:lang w:val="fr-FR"/>
        </w:rPr>
        <w:t>splicing</w:t>
      </w:r>
      <w:proofErr w:type="spellEnd"/>
      <w:r w:rsidRPr="00736304">
        <w:rPr>
          <w:lang w:val="fr-FR"/>
        </w:rPr>
        <w:t xml:space="preserve">)  </w:t>
      </w:r>
      <w:r w:rsidR="00696BDB" w:rsidRPr="00736304">
        <w:rPr>
          <w:lang w:val="fr-FR"/>
        </w:rPr>
        <w:tab/>
      </w:r>
      <w:r w:rsidR="005343CD" w:rsidRPr="00736304">
        <w:rPr>
          <w:b/>
          <w:bCs/>
          <w:lang w:val="fr-FR"/>
        </w:rPr>
        <w:t>pronostic</w:t>
      </w:r>
    </w:p>
    <w:p w14:paraId="48D5507E" w14:textId="54F41BAF" w:rsidR="002512DD" w:rsidRPr="00736304" w:rsidRDefault="004B41E4" w:rsidP="00696BDB">
      <w:pPr>
        <w:pStyle w:val="ListParagraph"/>
        <w:numPr>
          <w:ilvl w:val="0"/>
          <w:numId w:val="4"/>
        </w:numPr>
        <w:tabs>
          <w:tab w:val="right" w:pos="9072"/>
        </w:tabs>
        <w:spacing w:after="0"/>
        <w:rPr>
          <w:lang w:val="fr-FR"/>
        </w:rPr>
      </w:pPr>
      <w:r w:rsidRPr="00736304">
        <w:rPr>
          <w:lang w:val="fr-FR"/>
        </w:rPr>
        <w:t>SF3B1 (exon 14, exon 15, exon 16, exon 18)</w:t>
      </w:r>
      <w:r w:rsidRPr="00736304">
        <w:rPr>
          <w:b/>
          <w:bCs/>
          <w:lang w:val="fr-FR"/>
        </w:rPr>
        <w:t xml:space="preserve">                                        </w:t>
      </w:r>
      <w:r w:rsidR="00696BDB" w:rsidRPr="00736304">
        <w:rPr>
          <w:b/>
          <w:bCs/>
          <w:lang w:val="fr-FR"/>
        </w:rPr>
        <w:tab/>
      </w:r>
      <w:r w:rsidR="005343CD" w:rsidRPr="00736304">
        <w:rPr>
          <w:b/>
          <w:bCs/>
          <w:lang w:val="fr-FR"/>
        </w:rPr>
        <w:t>pronostic</w:t>
      </w:r>
    </w:p>
    <w:p w14:paraId="285C634F" w14:textId="77777777" w:rsidR="004B41E4" w:rsidRPr="00736304" w:rsidRDefault="004B41E4" w:rsidP="004B41E4">
      <w:pPr>
        <w:pStyle w:val="ListParagraph"/>
        <w:tabs>
          <w:tab w:val="left" w:pos="7655"/>
        </w:tabs>
        <w:spacing w:after="0"/>
        <w:rPr>
          <w:lang w:val="fr-FR"/>
        </w:rPr>
      </w:pPr>
    </w:p>
    <w:p w14:paraId="05EB9D01" w14:textId="77777777" w:rsidR="00BB41D0" w:rsidRPr="00736304" w:rsidRDefault="00BB41D0" w:rsidP="002512DD">
      <w:pPr>
        <w:tabs>
          <w:tab w:val="right" w:pos="9214"/>
        </w:tabs>
        <w:rPr>
          <w:lang w:val="fr-FR"/>
        </w:rPr>
      </w:pPr>
    </w:p>
    <w:p w14:paraId="3A7DD43B" w14:textId="0CCF408A" w:rsidR="002512DD" w:rsidRPr="00736304" w:rsidRDefault="001D660F" w:rsidP="002512DD">
      <w:pPr>
        <w:tabs>
          <w:tab w:val="right" w:pos="9214"/>
        </w:tabs>
        <w:rPr>
          <w:lang w:val="fr-FR"/>
        </w:rPr>
      </w:pPr>
      <w:r w:rsidRPr="00736304">
        <w:rPr>
          <w:lang w:val="fr-FR"/>
        </w:rPr>
        <w:t>Enregistrement</w:t>
      </w:r>
      <w:r w:rsidR="002512DD" w:rsidRPr="00736304">
        <w:rPr>
          <w:lang w:val="fr-FR"/>
        </w:rPr>
        <w:t xml:space="preserve"> obligatoire </w:t>
      </w:r>
      <w:r w:rsidRPr="00736304">
        <w:rPr>
          <w:lang w:val="fr-FR"/>
        </w:rPr>
        <w:t>dans PITTER</w:t>
      </w:r>
      <w:r w:rsidR="002512DD" w:rsidRPr="00736304">
        <w:rPr>
          <w:lang w:val="fr-FR"/>
        </w:rPr>
        <w:t xml:space="preserve"> :</w:t>
      </w:r>
    </w:p>
    <w:p w14:paraId="0843A8D7" w14:textId="613419C7" w:rsidR="002512DD" w:rsidRPr="00736304" w:rsidRDefault="00E12C2F" w:rsidP="002512DD">
      <w:pPr>
        <w:pStyle w:val="ListParagraph"/>
        <w:numPr>
          <w:ilvl w:val="0"/>
          <w:numId w:val="4"/>
        </w:numPr>
        <w:tabs>
          <w:tab w:val="right" w:pos="9214"/>
        </w:tabs>
        <w:rPr>
          <w:iCs/>
          <w:lang w:val="fr-FR"/>
        </w:rPr>
      </w:pPr>
      <w:r w:rsidRPr="00736304">
        <w:rPr>
          <w:iCs/>
          <w:lang w:val="fr-FR"/>
        </w:rPr>
        <w:t>Pas d’application</w:t>
      </w:r>
    </w:p>
    <w:p w14:paraId="57832D05" w14:textId="77777777" w:rsidR="00BB41D0" w:rsidRPr="00736304" w:rsidRDefault="00BB41D0" w:rsidP="002512DD">
      <w:pPr>
        <w:tabs>
          <w:tab w:val="right" w:pos="9214"/>
        </w:tabs>
        <w:rPr>
          <w:lang w:val="fr-FR"/>
        </w:rPr>
      </w:pPr>
    </w:p>
    <w:p w14:paraId="26B0E592" w14:textId="054F8A8E" w:rsidR="002512DD" w:rsidRPr="00736304" w:rsidRDefault="002512DD" w:rsidP="002512DD">
      <w:pPr>
        <w:tabs>
          <w:tab w:val="right" w:pos="9214"/>
        </w:tabs>
        <w:rPr>
          <w:lang w:val="fr-FR"/>
        </w:rPr>
      </w:pPr>
      <w:r w:rsidRPr="00736304">
        <w:rPr>
          <w:lang w:val="fr-FR"/>
        </w:rPr>
        <w:t>Règles de cumul :</w:t>
      </w:r>
    </w:p>
    <w:p w14:paraId="74AC923C" w14:textId="3BA0318A"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7970A010" w14:textId="64A40454"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70B96BCA" w14:textId="14802494"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14690678" w14:textId="5D3D71DF"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141DB16B" w14:textId="4D0CF6AD" w:rsidR="00443F42" w:rsidRPr="00736304" w:rsidRDefault="00443F42"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17B0172E" w14:textId="77777777" w:rsidR="00835610" w:rsidRPr="00736304" w:rsidRDefault="00835610" w:rsidP="00835610">
      <w:pPr>
        <w:tabs>
          <w:tab w:val="right" w:pos="9214"/>
        </w:tabs>
        <w:rPr>
          <w:lang w:val="fr-FR"/>
        </w:rPr>
      </w:pPr>
    </w:p>
    <w:p w14:paraId="1C976EF6" w14:textId="77777777" w:rsidR="00BB41D0" w:rsidRPr="00736304" w:rsidRDefault="00BB41D0">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46748C28" w14:textId="5F400157" w:rsidR="002512DD" w:rsidRPr="00736304" w:rsidRDefault="00532267" w:rsidP="002512DD">
      <w:pPr>
        <w:pStyle w:val="Heading2"/>
        <w:rPr>
          <w:lang w:val="fr-FR"/>
        </w:rPr>
      </w:pPr>
      <w:bookmarkStart w:id="33" w:name="_Toc167180271"/>
      <w:r>
        <w:rPr>
          <w:lang w:val="fr-FR"/>
        </w:rPr>
        <w:lastRenderedPageBreak/>
        <w:t>535496-535500</w:t>
      </w:r>
      <w:r w:rsidR="002512DD" w:rsidRPr="00736304">
        <w:rPr>
          <w:lang w:val="fr-FR"/>
        </w:rPr>
        <w:t xml:space="preserve"> : NGS pour un</w:t>
      </w:r>
      <w:r w:rsidR="008E211D" w:rsidRPr="00736304">
        <w:rPr>
          <w:lang w:val="fr-FR"/>
        </w:rPr>
        <w:t xml:space="preserve"> carcinome</w:t>
      </w:r>
      <w:r w:rsidR="002512DD" w:rsidRPr="00736304">
        <w:rPr>
          <w:lang w:val="fr-FR"/>
        </w:rPr>
        <w:t xml:space="preserve"> de la glande salivaire</w:t>
      </w:r>
      <w:bookmarkEnd w:id="33"/>
    </w:p>
    <w:p w14:paraId="0031B619" w14:textId="77777777" w:rsidR="002512DD" w:rsidRPr="00736304" w:rsidRDefault="002512DD" w:rsidP="002512DD">
      <w:pPr>
        <w:rPr>
          <w:lang w:val="fr-FR"/>
        </w:rPr>
      </w:pPr>
    </w:p>
    <w:p w14:paraId="0E238F36" w14:textId="03205B4B" w:rsidR="002512DD" w:rsidRPr="00736304" w:rsidRDefault="001D660F" w:rsidP="002512DD">
      <w:pPr>
        <w:rPr>
          <w:lang w:val="fr-FR"/>
        </w:rPr>
      </w:pPr>
      <w:r w:rsidRPr="00736304">
        <w:rPr>
          <w:lang w:val="fr-FR"/>
        </w:rPr>
        <w:t>Remboursement</w:t>
      </w:r>
      <w:r w:rsidR="002512DD" w:rsidRPr="00736304">
        <w:rPr>
          <w:lang w:val="fr-FR"/>
        </w:rPr>
        <w:t xml:space="preserve"> : 600 €</w:t>
      </w:r>
    </w:p>
    <w:p w14:paraId="2AE576BD" w14:textId="77777777" w:rsidR="00BB41D0" w:rsidRPr="00736304" w:rsidRDefault="00BB41D0" w:rsidP="002512DD">
      <w:pPr>
        <w:rPr>
          <w:lang w:val="fr-FR"/>
        </w:rPr>
      </w:pPr>
    </w:p>
    <w:p w14:paraId="0539D1F4" w14:textId="2939D678" w:rsidR="002512DD" w:rsidRPr="00736304" w:rsidRDefault="002512DD" w:rsidP="002512DD">
      <w:pPr>
        <w:rPr>
          <w:rFonts w:ascii="Calibri" w:hAnsi="Calibri" w:cs="Calibri"/>
          <w:bCs/>
          <w:lang w:val="fr-FR"/>
        </w:rPr>
      </w:pPr>
      <w:r w:rsidRPr="00736304">
        <w:rPr>
          <w:lang w:val="fr-FR"/>
        </w:rPr>
        <w:t xml:space="preserve">Indication: </w:t>
      </w:r>
    </w:p>
    <w:p w14:paraId="121B2AA4" w14:textId="42F74085" w:rsidR="009A09CB" w:rsidRPr="00736304" w:rsidRDefault="004B41E4" w:rsidP="004B41E4">
      <w:pPr>
        <w:pStyle w:val="ListParagraph"/>
        <w:numPr>
          <w:ilvl w:val="0"/>
          <w:numId w:val="4"/>
        </w:numPr>
        <w:rPr>
          <w:lang w:val="fr-FR"/>
        </w:rPr>
      </w:pPr>
      <w:r w:rsidRPr="00736304">
        <w:rPr>
          <w:lang w:val="fr-FR"/>
        </w:rPr>
        <w:t xml:space="preserve">Pour la confirmation d'un diagnostic en cas de suspicion de tumeurs de la glande salivaire spécifiques </w:t>
      </w:r>
    </w:p>
    <w:p w14:paraId="16383C7D" w14:textId="2C69FF32" w:rsidR="002512DD" w:rsidRPr="00736304" w:rsidRDefault="004B41E4" w:rsidP="009A09CB">
      <w:pPr>
        <w:pStyle w:val="ListParagraph"/>
        <w:numPr>
          <w:ilvl w:val="1"/>
          <w:numId w:val="4"/>
        </w:numPr>
        <w:rPr>
          <w:lang w:val="fr-FR"/>
        </w:rPr>
      </w:pPr>
      <w:r w:rsidRPr="00736304">
        <w:rPr>
          <w:lang w:val="fr-FR"/>
        </w:rPr>
        <w:t xml:space="preserve">carcinome du canal salivaire </w:t>
      </w:r>
    </w:p>
    <w:p w14:paraId="796FFB4D" w14:textId="0F747C8F" w:rsidR="008E211D" w:rsidRPr="00736304" w:rsidRDefault="008E211D" w:rsidP="009A09CB">
      <w:pPr>
        <w:pStyle w:val="ListParagraph"/>
        <w:numPr>
          <w:ilvl w:val="1"/>
          <w:numId w:val="4"/>
        </w:numPr>
        <w:rPr>
          <w:lang w:val="fr-FR"/>
        </w:rPr>
      </w:pPr>
      <w:r w:rsidRPr="00736304">
        <w:rPr>
          <w:rFonts w:ascii="Calibri" w:hAnsi="Calibri" w:cs="Calibri"/>
          <w:lang w:val="fr-FR"/>
        </w:rPr>
        <w:t>carcinome adénoïde kystique</w:t>
      </w:r>
    </w:p>
    <w:p w14:paraId="02DB2317" w14:textId="4211E2ED" w:rsidR="008E211D" w:rsidRPr="00736304" w:rsidRDefault="008E211D" w:rsidP="009A09CB">
      <w:pPr>
        <w:pStyle w:val="ListParagraph"/>
        <w:numPr>
          <w:ilvl w:val="1"/>
          <w:numId w:val="4"/>
        </w:numPr>
        <w:rPr>
          <w:lang w:val="fr-FR"/>
        </w:rPr>
      </w:pPr>
      <w:r w:rsidRPr="00736304">
        <w:rPr>
          <w:rFonts w:ascii="Calibri" w:eastAsia="Times New Roman" w:hAnsi="Calibri" w:cs="Calibri"/>
          <w:lang w:val="fr-FR" w:eastAsia="nl-BE"/>
        </w:rPr>
        <w:t xml:space="preserve">carcinome </w:t>
      </w:r>
      <w:proofErr w:type="spellStart"/>
      <w:r w:rsidRPr="00736304">
        <w:rPr>
          <w:rFonts w:ascii="Calibri" w:eastAsia="Times New Roman" w:hAnsi="Calibri" w:cs="Calibri"/>
          <w:lang w:val="fr-FR" w:eastAsia="nl-BE"/>
        </w:rPr>
        <w:t>epithélial</w:t>
      </w:r>
      <w:proofErr w:type="spellEnd"/>
      <w:r w:rsidRPr="00736304">
        <w:rPr>
          <w:rFonts w:ascii="Calibri" w:eastAsia="Times New Roman" w:hAnsi="Calibri" w:cs="Calibri"/>
          <w:lang w:val="fr-FR" w:eastAsia="nl-BE"/>
        </w:rPr>
        <w:t>-myoépithélial</w:t>
      </w:r>
    </w:p>
    <w:p w14:paraId="433B6475" w14:textId="7D9DEA07" w:rsidR="008E211D" w:rsidRPr="00736304" w:rsidRDefault="008E211D" w:rsidP="009A09CB">
      <w:pPr>
        <w:pStyle w:val="ListParagraph"/>
        <w:numPr>
          <w:ilvl w:val="1"/>
          <w:numId w:val="4"/>
        </w:numPr>
        <w:rPr>
          <w:lang w:val="fr-FR"/>
        </w:rPr>
      </w:pPr>
      <w:r w:rsidRPr="00736304">
        <w:rPr>
          <w:rFonts w:ascii="Calibri" w:eastAsia="Times New Roman" w:hAnsi="Calibri" w:cs="Calibri"/>
          <w:lang w:val="fr-FR" w:eastAsia="nl-BE"/>
        </w:rPr>
        <w:t xml:space="preserve">carcinome </w:t>
      </w:r>
      <w:proofErr w:type="spellStart"/>
      <w:r w:rsidRPr="00736304">
        <w:rPr>
          <w:rFonts w:ascii="Calibri" w:eastAsia="Times New Roman" w:hAnsi="Calibri" w:cs="Calibri"/>
          <w:lang w:val="fr-FR" w:eastAsia="nl-BE"/>
        </w:rPr>
        <w:t>mucoépidermoïde</w:t>
      </w:r>
      <w:proofErr w:type="spellEnd"/>
    </w:p>
    <w:p w14:paraId="3C97B7CB" w14:textId="77777777" w:rsidR="00BB41D0" w:rsidRPr="00736304" w:rsidRDefault="00BB41D0" w:rsidP="002512DD">
      <w:pPr>
        <w:rPr>
          <w:lang w:val="fr-FR"/>
        </w:rPr>
      </w:pPr>
    </w:p>
    <w:p w14:paraId="067551F3" w14:textId="2983B3DC" w:rsidR="002512DD" w:rsidRPr="00736304" w:rsidRDefault="002512DD" w:rsidP="002512DD">
      <w:pPr>
        <w:rPr>
          <w:lang w:val="fr-FR"/>
        </w:rPr>
      </w:pPr>
      <w:r w:rsidRPr="00736304">
        <w:rPr>
          <w:lang w:val="fr-FR"/>
        </w:rPr>
        <w:t>Biomarqueurs minimaux à tester :</w:t>
      </w:r>
    </w:p>
    <w:p w14:paraId="5DD58856" w14:textId="5A62113E" w:rsidR="002512DD" w:rsidRPr="00736304" w:rsidRDefault="004B41E4" w:rsidP="002512DD">
      <w:pPr>
        <w:pStyle w:val="ListParagraph"/>
        <w:numPr>
          <w:ilvl w:val="0"/>
          <w:numId w:val="4"/>
        </w:numPr>
        <w:tabs>
          <w:tab w:val="left" w:pos="7655"/>
        </w:tabs>
        <w:spacing w:after="0"/>
        <w:rPr>
          <w:lang w:val="fr-FR"/>
        </w:rPr>
      </w:pPr>
      <w:r w:rsidRPr="00736304">
        <w:rPr>
          <w:lang w:val="fr-FR"/>
        </w:rPr>
        <w:t xml:space="preserve">Liste de gènes </w:t>
      </w:r>
      <w:r w:rsidR="00443F42" w:rsidRPr="00F277F5">
        <w:rPr>
          <w:b/>
          <w:bCs/>
          <w:lang w:val="fr-FR"/>
        </w:rPr>
        <w:t>diagnosti</w:t>
      </w:r>
      <w:r w:rsidR="00F277F5" w:rsidRPr="00F277F5">
        <w:rPr>
          <w:b/>
          <w:bCs/>
          <w:lang w:val="fr-FR"/>
        </w:rPr>
        <w:t>ques</w:t>
      </w:r>
      <w:r w:rsidR="00443F42" w:rsidRPr="00736304">
        <w:rPr>
          <w:lang w:val="fr-FR"/>
        </w:rPr>
        <w:t xml:space="preserve"> </w:t>
      </w:r>
      <w:r w:rsidRPr="00736304">
        <w:rPr>
          <w:lang w:val="fr-FR"/>
        </w:rPr>
        <w:t xml:space="preserve">du WHO                                                                               </w:t>
      </w:r>
    </w:p>
    <w:p w14:paraId="40E83116" w14:textId="77777777" w:rsidR="00BB41D0" w:rsidRPr="00736304" w:rsidRDefault="00BB41D0" w:rsidP="002512DD">
      <w:pPr>
        <w:tabs>
          <w:tab w:val="right" w:pos="9214"/>
        </w:tabs>
        <w:rPr>
          <w:lang w:val="fr-FR"/>
        </w:rPr>
      </w:pPr>
    </w:p>
    <w:p w14:paraId="63DC2BF4" w14:textId="5A8BD145" w:rsidR="002512DD" w:rsidRPr="00736304" w:rsidRDefault="001D660F" w:rsidP="002512DD">
      <w:pPr>
        <w:tabs>
          <w:tab w:val="right" w:pos="9214"/>
        </w:tabs>
        <w:rPr>
          <w:lang w:val="fr-FR"/>
        </w:rPr>
      </w:pPr>
      <w:r w:rsidRPr="00736304">
        <w:rPr>
          <w:lang w:val="fr-FR"/>
        </w:rPr>
        <w:t>Enregistrement</w:t>
      </w:r>
      <w:r w:rsidR="002512DD" w:rsidRPr="00736304">
        <w:rPr>
          <w:lang w:val="fr-FR"/>
        </w:rPr>
        <w:t xml:space="preserve"> obligatoire </w:t>
      </w:r>
      <w:r w:rsidRPr="00736304">
        <w:rPr>
          <w:lang w:val="fr-FR"/>
        </w:rPr>
        <w:t>dans PITTER</w:t>
      </w:r>
      <w:r w:rsidR="002512DD" w:rsidRPr="00736304">
        <w:rPr>
          <w:lang w:val="fr-FR"/>
        </w:rPr>
        <w:t xml:space="preserve"> :</w:t>
      </w:r>
    </w:p>
    <w:p w14:paraId="108F2475" w14:textId="13C54EEE" w:rsidR="002512DD" w:rsidRPr="00736304" w:rsidRDefault="00E12C2F" w:rsidP="002512DD">
      <w:pPr>
        <w:pStyle w:val="ListParagraph"/>
        <w:numPr>
          <w:ilvl w:val="0"/>
          <w:numId w:val="4"/>
        </w:numPr>
        <w:tabs>
          <w:tab w:val="right" w:pos="9214"/>
        </w:tabs>
        <w:rPr>
          <w:iCs/>
          <w:lang w:val="fr-FR"/>
        </w:rPr>
      </w:pPr>
      <w:r w:rsidRPr="00736304">
        <w:rPr>
          <w:iCs/>
          <w:lang w:val="fr-FR"/>
        </w:rPr>
        <w:t>Pas d’application</w:t>
      </w:r>
    </w:p>
    <w:p w14:paraId="3F3D0B43" w14:textId="77777777" w:rsidR="00BB41D0" w:rsidRPr="00736304" w:rsidRDefault="00BB41D0" w:rsidP="002512DD">
      <w:pPr>
        <w:tabs>
          <w:tab w:val="right" w:pos="9214"/>
        </w:tabs>
        <w:rPr>
          <w:lang w:val="fr-FR"/>
        </w:rPr>
      </w:pPr>
    </w:p>
    <w:p w14:paraId="5E7656CC" w14:textId="253A0E23" w:rsidR="002512DD" w:rsidRPr="00736304" w:rsidRDefault="002512DD" w:rsidP="002512DD">
      <w:pPr>
        <w:tabs>
          <w:tab w:val="right" w:pos="9214"/>
        </w:tabs>
        <w:rPr>
          <w:lang w:val="fr-FR"/>
        </w:rPr>
      </w:pPr>
      <w:r w:rsidRPr="00736304">
        <w:rPr>
          <w:lang w:val="fr-FR"/>
        </w:rPr>
        <w:t>Règles de cumul :</w:t>
      </w:r>
    </w:p>
    <w:p w14:paraId="1B72FBB7" w14:textId="13BF9E68"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5A969A64" w14:textId="55DAD8E1"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5EADDECB" w14:textId="00F917EA"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4F49043C" w14:textId="3E5694F9"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790FC1D8" w14:textId="75B87337" w:rsidR="00F277F5" w:rsidRPr="00736304" w:rsidRDefault="00F277F5"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04BF9F03" w14:textId="77777777" w:rsidR="00835610" w:rsidRPr="00736304" w:rsidRDefault="00835610" w:rsidP="00835610">
      <w:pPr>
        <w:tabs>
          <w:tab w:val="right" w:pos="9214"/>
        </w:tabs>
        <w:rPr>
          <w:lang w:val="fr-FR"/>
        </w:rPr>
      </w:pPr>
    </w:p>
    <w:p w14:paraId="60914513" w14:textId="77777777" w:rsidR="00BB41D0" w:rsidRPr="00736304" w:rsidRDefault="00BB41D0">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0C6D90DA" w14:textId="7C6697B6" w:rsidR="004B41E4" w:rsidRPr="00736304" w:rsidRDefault="00532267" w:rsidP="004B41E4">
      <w:pPr>
        <w:pStyle w:val="Heading2"/>
        <w:rPr>
          <w:lang w:val="fr-FR"/>
        </w:rPr>
      </w:pPr>
      <w:bookmarkStart w:id="34" w:name="_Toc167180272"/>
      <w:r>
        <w:rPr>
          <w:lang w:val="fr-FR"/>
        </w:rPr>
        <w:lastRenderedPageBreak/>
        <w:t>535511-535522</w:t>
      </w:r>
      <w:r w:rsidR="00F85764" w:rsidRPr="00736304">
        <w:rPr>
          <w:lang w:val="fr-FR"/>
        </w:rPr>
        <w:t xml:space="preserve"> </w:t>
      </w:r>
      <w:r w:rsidR="004B41E4" w:rsidRPr="00736304">
        <w:rPr>
          <w:lang w:val="fr-FR"/>
        </w:rPr>
        <w:t xml:space="preserve">: </w:t>
      </w:r>
      <w:proofErr w:type="spellStart"/>
      <w:r w:rsidR="004B41E4" w:rsidRPr="00736304">
        <w:rPr>
          <w:lang w:val="fr-FR"/>
        </w:rPr>
        <w:t>RNA-seq</w:t>
      </w:r>
      <w:proofErr w:type="spellEnd"/>
      <w:r w:rsidR="004B41E4" w:rsidRPr="00736304">
        <w:rPr>
          <w:lang w:val="fr-FR"/>
        </w:rPr>
        <w:t xml:space="preserve"> pour un </w:t>
      </w:r>
      <w:r w:rsidR="000F02C7" w:rsidRPr="000F02C7">
        <w:rPr>
          <w:lang w:val="fr-FR"/>
        </w:rPr>
        <w:t xml:space="preserve">carcinome </w:t>
      </w:r>
      <w:r w:rsidR="004B41E4" w:rsidRPr="00736304">
        <w:rPr>
          <w:lang w:val="fr-FR"/>
        </w:rPr>
        <w:t>de la glande salivaire</w:t>
      </w:r>
      <w:bookmarkEnd w:id="34"/>
    </w:p>
    <w:p w14:paraId="625AB3EA" w14:textId="77777777" w:rsidR="004B41E4" w:rsidRPr="00736304" w:rsidRDefault="004B41E4" w:rsidP="004B41E4">
      <w:pPr>
        <w:rPr>
          <w:lang w:val="fr-FR"/>
        </w:rPr>
      </w:pPr>
    </w:p>
    <w:p w14:paraId="4CB5051A" w14:textId="6B17D29D" w:rsidR="004B41E4" w:rsidRPr="00736304" w:rsidRDefault="001D660F" w:rsidP="004B41E4">
      <w:pPr>
        <w:rPr>
          <w:lang w:val="fr-FR"/>
        </w:rPr>
      </w:pPr>
      <w:r w:rsidRPr="00736304">
        <w:rPr>
          <w:lang w:val="fr-FR"/>
        </w:rPr>
        <w:t>Remboursement</w:t>
      </w:r>
      <w:r w:rsidR="004B41E4" w:rsidRPr="00736304">
        <w:rPr>
          <w:lang w:val="fr-FR"/>
        </w:rPr>
        <w:t xml:space="preserve"> : 600 €</w:t>
      </w:r>
    </w:p>
    <w:p w14:paraId="5791A244" w14:textId="77777777" w:rsidR="004B41E4" w:rsidRPr="00736304" w:rsidRDefault="004B41E4" w:rsidP="004B41E4">
      <w:pPr>
        <w:rPr>
          <w:rFonts w:ascii="Calibri" w:hAnsi="Calibri" w:cs="Calibri"/>
          <w:bCs/>
          <w:lang w:val="fr-FR"/>
        </w:rPr>
      </w:pPr>
      <w:r w:rsidRPr="00736304">
        <w:rPr>
          <w:lang w:val="fr-FR"/>
        </w:rPr>
        <w:t xml:space="preserve">Indication: </w:t>
      </w:r>
    </w:p>
    <w:p w14:paraId="3ABAEAFD" w14:textId="27F73082" w:rsidR="009A09CB" w:rsidRPr="00736304" w:rsidRDefault="004B41E4" w:rsidP="004B41E4">
      <w:pPr>
        <w:pStyle w:val="ListParagraph"/>
        <w:numPr>
          <w:ilvl w:val="0"/>
          <w:numId w:val="4"/>
        </w:numPr>
        <w:rPr>
          <w:lang w:val="fr-FR"/>
        </w:rPr>
      </w:pPr>
      <w:r w:rsidRPr="00736304">
        <w:rPr>
          <w:lang w:val="fr-FR"/>
        </w:rPr>
        <w:t xml:space="preserve">Pour la confirmation d'un diagnostic en cas de suspicion de </w:t>
      </w:r>
      <w:proofErr w:type="spellStart"/>
      <w:r w:rsidR="0033368C">
        <w:rPr>
          <w:lang w:val="fr-FR"/>
        </w:rPr>
        <w:t>carsinome</w:t>
      </w:r>
      <w:proofErr w:type="spellEnd"/>
      <w:r w:rsidRPr="00736304">
        <w:rPr>
          <w:lang w:val="fr-FR"/>
        </w:rPr>
        <w:t xml:space="preserve"> de la glande salivaire spécifiques</w:t>
      </w:r>
      <w:r w:rsidR="00843EB9" w:rsidRPr="00736304">
        <w:rPr>
          <w:lang w:val="fr-FR"/>
        </w:rPr>
        <w:t> :</w:t>
      </w:r>
    </w:p>
    <w:p w14:paraId="2BE49F81" w14:textId="77777777" w:rsidR="00FB35CE" w:rsidRPr="00736304" w:rsidRDefault="00FB35CE" w:rsidP="00FB35CE">
      <w:pPr>
        <w:pStyle w:val="ListParagraph"/>
        <w:numPr>
          <w:ilvl w:val="1"/>
          <w:numId w:val="4"/>
        </w:numPr>
        <w:rPr>
          <w:lang w:val="fr-FR"/>
        </w:rPr>
      </w:pPr>
      <w:r w:rsidRPr="00736304">
        <w:rPr>
          <w:lang w:val="fr-FR"/>
        </w:rPr>
        <w:t>carcinome à cellules acineuses</w:t>
      </w:r>
    </w:p>
    <w:p w14:paraId="253CAE19" w14:textId="77777777" w:rsidR="00FB35CE" w:rsidRPr="00736304" w:rsidRDefault="00FB35CE" w:rsidP="00FB35CE">
      <w:pPr>
        <w:pStyle w:val="ListParagraph"/>
        <w:numPr>
          <w:ilvl w:val="1"/>
          <w:numId w:val="4"/>
        </w:numPr>
        <w:rPr>
          <w:lang w:val="fr-FR"/>
        </w:rPr>
      </w:pPr>
      <w:r w:rsidRPr="00736304">
        <w:rPr>
          <w:lang w:val="fr-FR"/>
        </w:rPr>
        <w:t xml:space="preserve">carcinome adénoïde kystique </w:t>
      </w:r>
    </w:p>
    <w:p w14:paraId="5799B1F8" w14:textId="77777777" w:rsidR="00FB35CE" w:rsidRPr="00736304" w:rsidRDefault="00FB35CE" w:rsidP="00FB35CE">
      <w:pPr>
        <w:pStyle w:val="ListParagraph"/>
        <w:numPr>
          <w:ilvl w:val="1"/>
          <w:numId w:val="4"/>
        </w:numPr>
        <w:rPr>
          <w:lang w:val="fr-FR"/>
        </w:rPr>
      </w:pPr>
      <w:r w:rsidRPr="00736304">
        <w:rPr>
          <w:lang w:val="fr-FR"/>
        </w:rPr>
        <w:t xml:space="preserve">carcinome ex-adénome pléomorphe </w:t>
      </w:r>
    </w:p>
    <w:p w14:paraId="30962CA9" w14:textId="77777777" w:rsidR="00FB35CE" w:rsidRPr="00736304" w:rsidRDefault="00FB35CE" w:rsidP="00FB35CE">
      <w:pPr>
        <w:pStyle w:val="ListParagraph"/>
        <w:numPr>
          <w:ilvl w:val="1"/>
          <w:numId w:val="4"/>
        </w:numPr>
        <w:rPr>
          <w:lang w:val="fr-FR"/>
        </w:rPr>
      </w:pPr>
      <w:r w:rsidRPr="00736304">
        <w:rPr>
          <w:rFonts w:ascii="Calibri" w:eastAsia="Times New Roman" w:hAnsi="Calibri" w:cs="Calibri"/>
          <w:lang w:val="fr-FR" w:eastAsia="nl-BE"/>
        </w:rPr>
        <w:t xml:space="preserve">carcinome </w:t>
      </w:r>
      <w:proofErr w:type="spellStart"/>
      <w:r w:rsidRPr="00736304">
        <w:rPr>
          <w:rFonts w:ascii="Calibri" w:eastAsia="Times New Roman" w:hAnsi="Calibri" w:cs="Calibri"/>
          <w:lang w:val="fr-FR" w:eastAsia="nl-BE"/>
        </w:rPr>
        <w:t>hyalinisant</w:t>
      </w:r>
      <w:proofErr w:type="spellEnd"/>
      <w:r w:rsidRPr="00736304">
        <w:rPr>
          <w:rFonts w:ascii="Calibri" w:eastAsia="Times New Roman" w:hAnsi="Calibri" w:cs="Calibri"/>
          <w:lang w:val="fr-FR" w:eastAsia="nl-BE"/>
        </w:rPr>
        <w:t xml:space="preserve"> à cellules claires</w:t>
      </w:r>
    </w:p>
    <w:p w14:paraId="6541C416" w14:textId="77777777" w:rsidR="00FB35CE" w:rsidRPr="00736304" w:rsidRDefault="00FB35CE" w:rsidP="00FB35CE">
      <w:pPr>
        <w:pStyle w:val="ListParagraph"/>
        <w:numPr>
          <w:ilvl w:val="1"/>
          <w:numId w:val="4"/>
        </w:numPr>
        <w:rPr>
          <w:lang w:val="fr-FR"/>
        </w:rPr>
      </w:pPr>
      <w:r w:rsidRPr="00736304">
        <w:rPr>
          <w:lang w:val="fr-FR"/>
        </w:rPr>
        <w:t xml:space="preserve">carcinome </w:t>
      </w:r>
      <w:proofErr w:type="spellStart"/>
      <w:r w:rsidRPr="00736304">
        <w:rPr>
          <w:lang w:val="fr-FR"/>
        </w:rPr>
        <w:t>intraductal</w:t>
      </w:r>
      <w:proofErr w:type="spellEnd"/>
      <w:r w:rsidRPr="00736304">
        <w:rPr>
          <w:lang w:val="fr-FR"/>
        </w:rPr>
        <w:t xml:space="preserve"> </w:t>
      </w:r>
    </w:p>
    <w:p w14:paraId="45DEA707" w14:textId="77777777" w:rsidR="00FB35CE" w:rsidRPr="00736304" w:rsidRDefault="00FB35CE" w:rsidP="00FB35CE">
      <w:pPr>
        <w:pStyle w:val="ListParagraph"/>
        <w:numPr>
          <w:ilvl w:val="1"/>
          <w:numId w:val="4"/>
        </w:numPr>
        <w:rPr>
          <w:lang w:val="fr-FR"/>
        </w:rPr>
      </w:pPr>
      <w:r w:rsidRPr="00736304">
        <w:rPr>
          <w:rFonts w:ascii="Calibri" w:eastAsia="Times New Roman" w:hAnsi="Calibri" w:cs="Calibri"/>
          <w:lang w:val="fr-FR" w:eastAsia="nl-BE"/>
        </w:rPr>
        <w:t xml:space="preserve">adénocarcinome </w:t>
      </w:r>
      <w:proofErr w:type="spellStart"/>
      <w:r w:rsidRPr="00736304">
        <w:rPr>
          <w:rFonts w:ascii="Calibri" w:eastAsia="Times New Roman" w:hAnsi="Calibri" w:cs="Calibri"/>
          <w:lang w:val="fr-FR" w:eastAsia="nl-BE"/>
        </w:rPr>
        <w:t>microsécretoire</w:t>
      </w:r>
      <w:proofErr w:type="spellEnd"/>
    </w:p>
    <w:p w14:paraId="206D11AA" w14:textId="77777777" w:rsidR="00FB35CE" w:rsidRPr="00736304" w:rsidRDefault="00FB35CE" w:rsidP="00FB35CE">
      <w:pPr>
        <w:pStyle w:val="ListParagraph"/>
        <w:numPr>
          <w:ilvl w:val="1"/>
          <w:numId w:val="4"/>
        </w:numPr>
        <w:rPr>
          <w:lang w:val="fr-FR"/>
        </w:rPr>
      </w:pPr>
      <w:r w:rsidRPr="00736304">
        <w:rPr>
          <w:rFonts w:ascii="Calibri" w:eastAsia="Times New Roman" w:hAnsi="Calibri" w:cs="Calibri"/>
          <w:lang w:val="fr-FR" w:eastAsia="nl-BE"/>
        </w:rPr>
        <w:t xml:space="preserve">carcinome </w:t>
      </w:r>
      <w:proofErr w:type="spellStart"/>
      <w:r w:rsidRPr="00736304">
        <w:rPr>
          <w:rFonts w:ascii="Calibri" w:eastAsia="Times New Roman" w:hAnsi="Calibri" w:cs="Calibri"/>
          <w:lang w:val="fr-FR" w:eastAsia="nl-BE"/>
        </w:rPr>
        <w:t>mucoépidermoïde</w:t>
      </w:r>
      <w:proofErr w:type="spellEnd"/>
    </w:p>
    <w:p w14:paraId="3BB699A0" w14:textId="77777777" w:rsidR="00FB35CE" w:rsidRPr="00736304" w:rsidRDefault="00FB35CE" w:rsidP="00FB35CE">
      <w:pPr>
        <w:pStyle w:val="ListParagraph"/>
        <w:numPr>
          <w:ilvl w:val="1"/>
          <w:numId w:val="4"/>
        </w:numPr>
        <w:rPr>
          <w:lang w:val="fr-FR"/>
        </w:rPr>
      </w:pPr>
      <w:r w:rsidRPr="00736304">
        <w:rPr>
          <w:rFonts w:ascii="Calibri" w:eastAsia="Times New Roman" w:hAnsi="Calibri" w:cs="Calibri"/>
          <w:lang w:val="fr-FR" w:eastAsia="nl-BE"/>
        </w:rPr>
        <w:t>carcinome myoépithélial</w:t>
      </w:r>
    </w:p>
    <w:p w14:paraId="345BF5C8" w14:textId="77777777" w:rsidR="00FB35CE" w:rsidRPr="00736304" w:rsidRDefault="00FB35CE" w:rsidP="00FB35CE">
      <w:pPr>
        <w:pStyle w:val="ListParagraph"/>
        <w:numPr>
          <w:ilvl w:val="1"/>
          <w:numId w:val="4"/>
        </w:numPr>
        <w:rPr>
          <w:lang w:val="fr-FR"/>
        </w:rPr>
      </w:pPr>
      <w:r w:rsidRPr="00736304">
        <w:rPr>
          <w:lang w:val="fr-FR"/>
        </w:rPr>
        <w:t xml:space="preserve">adénocarcinome polymorphe </w:t>
      </w:r>
    </w:p>
    <w:p w14:paraId="5CB583D2" w14:textId="77777777" w:rsidR="00843EB9" w:rsidRPr="00736304" w:rsidRDefault="00843EB9" w:rsidP="00843EB9">
      <w:pPr>
        <w:pStyle w:val="ListParagraph"/>
        <w:numPr>
          <w:ilvl w:val="1"/>
          <w:numId w:val="4"/>
        </w:numPr>
        <w:rPr>
          <w:lang w:val="fr-FR"/>
        </w:rPr>
      </w:pPr>
      <w:r w:rsidRPr="00736304">
        <w:rPr>
          <w:lang w:val="fr-FR"/>
        </w:rPr>
        <w:t>carcinome du canal salivaire</w:t>
      </w:r>
    </w:p>
    <w:p w14:paraId="5CB2A098" w14:textId="77777777" w:rsidR="00843EB9" w:rsidRPr="00736304" w:rsidRDefault="00843EB9" w:rsidP="00843EB9">
      <w:pPr>
        <w:pStyle w:val="ListParagraph"/>
        <w:numPr>
          <w:ilvl w:val="1"/>
          <w:numId w:val="4"/>
        </w:numPr>
        <w:rPr>
          <w:lang w:val="fr-FR"/>
        </w:rPr>
      </w:pPr>
      <w:r w:rsidRPr="00736304">
        <w:rPr>
          <w:lang w:val="fr-FR"/>
        </w:rPr>
        <w:t xml:space="preserve">carcinome salivaire sécrétoire </w:t>
      </w:r>
    </w:p>
    <w:p w14:paraId="2BC058BB" w14:textId="77777777" w:rsidR="00843EB9" w:rsidRPr="00736304" w:rsidRDefault="00843EB9" w:rsidP="00843EB9">
      <w:pPr>
        <w:pStyle w:val="ListParagraph"/>
        <w:numPr>
          <w:ilvl w:val="1"/>
          <w:numId w:val="4"/>
        </w:numPr>
        <w:rPr>
          <w:lang w:val="fr-FR"/>
        </w:rPr>
      </w:pPr>
      <w:r w:rsidRPr="00736304">
        <w:rPr>
          <w:rFonts w:ascii="Calibri" w:eastAsia="Times New Roman" w:hAnsi="Calibri" w:cs="Calibri"/>
          <w:lang w:val="fr-FR" w:eastAsia="nl-BE"/>
        </w:rPr>
        <w:t>carcinome de la glande salivaire métastatique</w:t>
      </w:r>
    </w:p>
    <w:p w14:paraId="03991A90" w14:textId="77777777" w:rsidR="00BB41D0" w:rsidRPr="00736304" w:rsidRDefault="00BB41D0" w:rsidP="00843EB9">
      <w:pPr>
        <w:pStyle w:val="ListParagraph"/>
        <w:ind w:left="1440"/>
        <w:rPr>
          <w:lang w:val="fr-FR"/>
        </w:rPr>
      </w:pPr>
    </w:p>
    <w:p w14:paraId="041F00F4" w14:textId="43ADF4E7" w:rsidR="004B41E4" w:rsidRPr="00736304" w:rsidRDefault="004B41E4" w:rsidP="004B41E4">
      <w:pPr>
        <w:rPr>
          <w:lang w:val="fr-FR"/>
        </w:rPr>
      </w:pPr>
      <w:r w:rsidRPr="00736304">
        <w:rPr>
          <w:lang w:val="fr-FR"/>
        </w:rPr>
        <w:t>Biomarqueurs minimaux à tester :</w:t>
      </w:r>
    </w:p>
    <w:p w14:paraId="347445B1" w14:textId="340D088B" w:rsidR="004B41E4" w:rsidRPr="00736304" w:rsidRDefault="004B41E4" w:rsidP="00F02352">
      <w:pPr>
        <w:pStyle w:val="ListParagraph"/>
        <w:numPr>
          <w:ilvl w:val="0"/>
          <w:numId w:val="4"/>
        </w:numPr>
        <w:rPr>
          <w:lang w:val="fr-FR"/>
        </w:rPr>
      </w:pPr>
      <w:r w:rsidRPr="00736304">
        <w:rPr>
          <w:lang w:val="fr-FR"/>
        </w:rPr>
        <w:t xml:space="preserve">Liste de gènes </w:t>
      </w:r>
      <w:r w:rsidR="00F277F5" w:rsidRPr="00961D74">
        <w:rPr>
          <w:b/>
          <w:bCs/>
          <w:lang w:val="fr-FR"/>
        </w:rPr>
        <w:t>diagnostiques</w:t>
      </w:r>
      <w:r w:rsidR="00F277F5">
        <w:rPr>
          <w:lang w:val="fr-FR"/>
        </w:rPr>
        <w:t xml:space="preserve"> </w:t>
      </w:r>
      <w:r w:rsidRPr="00736304">
        <w:rPr>
          <w:lang w:val="fr-FR"/>
        </w:rPr>
        <w:t xml:space="preserve">du WHO                                                                               </w:t>
      </w:r>
    </w:p>
    <w:p w14:paraId="31131576" w14:textId="77777777" w:rsidR="00BB41D0" w:rsidRPr="00736304" w:rsidRDefault="00BB41D0" w:rsidP="004B41E4">
      <w:pPr>
        <w:tabs>
          <w:tab w:val="right" w:pos="9214"/>
        </w:tabs>
        <w:rPr>
          <w:lang w:val="fr-FR"/>
        </w:rPr>
      </w:pPr>
    </w:p>
    <w:p w14:paraId="4F90DE22" w14:textId="6D6E0718" w:rsidR="004B41E4" w:rsidRPr="00736304" w:rsidRDefault="001D660F" w:rsidP="004B41E4">
      <w:pPr>
        <w:tabs>
          <w:tab w:val="right" w:pos="9214"/>
        </w:tabs>
        <w:rPr>
          <w:lang w:val="fr-FR"/>
        </w:rPr>
      </w:pPr>
      <w:r w:rsidRPr="00736304">
        <w:rPr>
          <w:lang w:val="fr-FR"/>
        </w:rPr>
        <w:t>Enregistrement</w:t>
      </w:r>
      <w:r w:rsidR="004B41E4" w:rsidRPr="00736304">
        <w:rPr>
          <w:lang w:val="fr-FR"/>
        </w:rPr>
        <w:t xml:space="preserve"> obligatoire </w:t>
      </w:r>
      <w:r w:rsidRPr="00736304">
        <w:rPr>
          <w:lang w:val="fr-FR"/>
        </w:rPr>
        <w:t>dans PITTER</w:t>
      </w:r>
      <w:r w:rsidR="004B41E4" w:rsidRPr="00736304">
        <w:rPr>
          <w:lang w:val="fr-FR"/>
        </w:rPr>
        <w:t xml:space="preserve"> :</w:t>
      </w:r>
    </w:p>
    <w:p w14:paraId="03A69499" w14:textId="54F808F5" w:rsidR="004B41E4" w:rsidRPr="00736304" w:rsidRDefault="00E12C2F" w:rsidP="004B41E4">
      <w:pPr>
        <w:pStyle w:val="ListParagraph"/>
        <w:numPr>
          <w:ilvl w:val="0"/>
          <w:numId w:val="4"/>
        </w:numPr>
        <w:tabs>
          <w:tab w:val="right" w:pos="9214"/>
        </w:tabs>
        <w:rPr>
          <w:iCs/>
          <w:lang w:val="fr-FR"/>
        </w:rPr>
      </w:pPr>
      <w:r w:rsidRPr="00736304">
        <w:rPr>
          <w:iCs/>
          <w:lang w:val="fr-FR"/>
        </w:rPr>
        <w:t>Pas d’application</w:t>
      </w:r>
    </w:p>
    <w:p w14:paraId="262C9E63" w14:textId="77777777" w:rsidR="00BB41D0" w:rsidRPr="00736304" w:rsidRDefault="00BB41D0" w:rsidP="004B41E4">
      <w:pPr>
        <w:tabs>
          <w:tab w:val="right" w:pos="9214"/>
        </w:tabs>
        <w:rPr>
          <w:lang w:val="fr-FR"/>
        </w:rPr>
      </w:pPr>
    </w:p>
    <w:p w14:paraId="289F67AF" w14:textId="17D6CABE" w:rsidR="004B41E4" w:rsidRPr="00736304" w:rsidRDefault="004B41E4" w:rsidP="004B41E4">
      <w:pPr>
        <w:tabs>
          <w:tab w:val="right" w:pos="9214"/>
        </w:tabs>
        <w:rPr>
          <w:lang w:val="fr-FR"/>
        </w:rPr>
      </w:pPr>
      <w:r w:rsidRPr="00736304">
        <w:rPr>
          <w:lang w:val="fr-FR"/>
        </w:rPr>
        <w:t>Règles de cumul :</w:t>
      </w:r>
    </w:p>
    <w:p w14:paraId="252F4EF5" w14:textId="1FE2823B"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60C97842" w14:textId="0843CB68"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2C177703" w14:textId="6A6435DC"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041093EC" w14:textId="381947CA" w:rsidR="00F277F5" w:rsidRDefault="00835610" w:rsidP="002A409C">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41AB8FA3" w14:textId="65D38737" w:rsidR="00BB41D0" w:rsidRPr="00736304" w:rsidRDefault="00F277F5" w:rsidP="002A409C">
      <w:pPr>
        <w:pStyle w:val="ListParagraph"/>
        <w:numPr>
          <w:ilvl w:val="0"/>
          <w:numId w:val="2"/>
        </w:numPr>
        <w:tabs>
          <w:tab w:val="right" w:pos="9214"/>
        </w:tabs>
        <w:rPr>
          <w:lang w:val="fr-FR"/>
        </w:rPr>
      </w:pPr>
      <w:r w:rsidRPr="00736304">
        <w:rPr>
          <w:i/>
          <w:iCs/>
          <w:lang w:val="fr-FR"/>
        </w:rPr>
        <w:lastRenderedPageBreak/>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r w:rsidR="00BB41D0" w:rsidRPr="00736304">
        <w:rPr>
          <w:lang w:val="fr-FR"/>
        </w:rPr>
        <w:br w:type="page"/>
      </w:r>
    </w:p>
    <w:p w14:paraId="39262632" w14:textId="2F4BC9FE" w:rsidR="002512DD" w:rsidRPr="00736304" w:rsidRDefault="00532267" w:rsidP="002512DD">
      <w:pPr>
        <w:pStyle w:val="Heading2"/>
        <w:rPr>
          <w:lang w:val="fr-FR"/>
        </w:rPr>
      </w:pPr>
      <w:bookmarkStart w:id="35" w:name="_Toc167180273"/>
      <w:r>
        <w:rPr>
          <w:lang w:val="fr-FR"/>
        </w:rPr>
        <w:lastRenderedPageBreak/>
        <w:t>535533-535544</w:t>
      </w:r>
      <w:r w:rsidR="002512DD" w:rsidRPr="00736304">
        <w:rPr>
          <w:lang w:val="fr-FR"/>
        </w:rPr>
        <w:t xml:space="preserve"> : NGS pour </w:t>
      </w:r>
      <w:r w:rsidR="004B41E4" w:rsidRPr="00736304">
        <w:rPr>
          <w:lang w:val="fr-FR"/>
        </w:rPr>
        <w:t xml:space="preserve">un </w:t>
      </w:r>
      <w:bookmarkStart w:id="36" w:name="_Hlk150267099"/>
      <w:r w:rsidR="004B41E4" w:rsidRPr="00736304">
        <w:rPr>
          <w:lang w:val="fr-FR"/>
        </w:rPr>
        <w:t>carcinome rénal défini moléculairement</w:t>
      </w:r>
      <w:bookmarkEnd w:id="35"/>
    </w:p>
    <w:bookmarkEnd w:id="36"/>
    <w:p w14:paraId="07941D04" w14:textId="77777777" w:rsidR="002512DD" w:rsidRPr="00736304" w:rsidRDefault="002512DD" w:rsidP="002512DD">
      <w:pPr>
        <w:rPr>
          <w:lang w:val="fr-FR"/>
        </w:rPr>
      </w:pPr>
    </w:p>
    <w:p w14:paraId="5829D58E" w14:textId="37FDDAA1" w:rsidR="002512DD" w:rsidRPr="00736304" w:rsidRDefault="001D660F" w:rsidP="002512DD">
      <w:pPr>
        <w:rPr>
          <w:lang w:val="fr-FR"/>
        </w:rPr>
      </w:pPr>
      <w:r w:rsidRPr="00736304">
        <w:rPr>
          <w:lang w:val="fr-FR"/>
        </w:rPr>
        <w:t>Remboursement</w:t>
      </w:r>
      <w:r w:rsidR="002512DD" w:rsidRPr="00736304">
        <w:rPr>
          <w:lang w:val="fr-FR"/>
        </w:rPr>
        <w:t xml:space="preserve"> : 600 €</w:t>
      </w:r>
    </w:p>
    <w:p w14:paraId="57F27DC7" w14:textId="77777777" w:rsidR="002512DD" w:rsidRPr="00736304" w:rsidRDefault="002512DD" w:rsidP="002512DD">
      <w:pPr>
        <w:rPr>
          <w:rFonts w:ascii="Calibri" w:hAnsi="Calibri" w:cs="Calibri"/>
          <w:bCs/>
          <w:lang w:val="fr-FR"/>
        </w:rPr>
      </w:pPr>
      <w:r w:rsidRPr="00736304">
        <w:rPr>
          <w:lang w:val="fr-FR"/>
        </w:rPr>
        <w:t xml:space="preserve">Indication: </w:t>
      </w:r>
    </w:p>
    <w:p w14:paraId="0CD0294B" w14:textId="1C1F0983" w:rsidR="002512DD" w:rsidRPr="00736304" w:rsidRDefault="009A09CB" w:rsidP="002512DD">
      <w:pPr>
        <w:pStyle w:val="ListParagraph"/>
        <w:numPr>
          <w:ilvl w:val="0"/>
          <w:numId w:val="4"/>
        </w:numPr>
        <w:rPr>
          <w:lang w:val="fr-FR"/>
        </w:rPr>
      </w:pPr>
      <w:r w:rsidRPr="00736304">
        <w:rPr>
          <w:lang w:val="fr-FR"/>
        </w:rPr>
        <w:t>carcinome rénal défini moléculairement</w:t>
      </w:r>
    </w:p>
    <w:p w14:paraId="6D00A640" w14:textId="77777777" w:rsidR="002A409C" w:rsidRPr="00736304" w:rsidRDefault="002A409C" w:rsidP="002512DD">
      <w:pPr>
        <w:rPr>
          <w:lang w:val="fr-FR"/>
        </w:rPr>
      </w:pPr>
    </w:p>
    <w:p w14:paraId="28CCC83D" w14:textId="53A49BFA" w:rsidR="002512DD" w:rsidRPr="00736304" w:rsidRDefault="002512DD" w:rsidP="002512DD">
      <w:pPr>
        <w:rPr>
          <w:lang w:val="fr-FR"/>
        </w:rPr>
      </w:pPr>
      <w:r w:rsidRPr="00736304">
        <w:rPr>
          <w:lang w:val="fr-FR"/>
        </w:rPr>
        <w:t>Biomarqueurs minimaux à tester :</w:t>
      </w:r>
    </w:p>
    <w:p w14:paraId="7A456C1D" w14:textId="61423540" w:rsidR="009A09CB" w:rsidRPr="00736304" w:rsidRDefault="009A09CB" w:rsidP="009A09CB">
      <w:pPr>
        <w:pStyle w:val="ListParagraph"/>
        <w:numPr>
          <w:ilvl w:val="0"/>
          <w:numId w:val="4"/>
        </w:numPr>
        <w:tabs>
          <w:tab w:val="left" w:pos="7655"/>
        </w:tabs>
        <w:spacing w:after="0"/>
        <w:rPr>
          <w:lang w:val="fr-FR"/>
        </w:rPr>
      </w:pPr>
      <w:r w:rsidRPr="00736304">
        <w:rPr>
          <w:lang w:val="fr-FR"/>
        </w:rPr>
        <w:t xml:space="preserve">ELOC (tous les exons codants et les régions de sites de </w:t>
      </w:r>
      <w:proofErr w:type="spellStart"/>
      <w:r w:rsidRPr="00736304">
        <w:rPr>
          <w:lang w:val="fr-FR"/>
        </w:rPr>
        <w:t>splicing</w:t>
      </w:r>
      <w:proofErr w:type="spellEnd"/>
      <w:r w:rsidRPr="00736304">
        <w:rPr>
          <w:lang w:val="fr-FR"/>
        </w:rPr>
        <w:t xml:space="preserve">)                </w:t>
      </w:r>
      <w:r w:rsidRPr="00736304">
        <w:rPr>
          <w:b/>
          <w:bCs/>
          <w:lang w:val="fr-FR"/>
        </w:rPr>
        <w:t>diagnostic</w:t>
      </w:r>
    </w:p>
    <w:p w14:paraId="54518779" w14:textId="26FDB7D6" w:rsidR="009A09CB" w:rsidRPr="00736304" w:rsidRDefault="009A09CB" w:rsidP="009A09CB">
      <w:pPr>
        <w:pStyle w:val="ListParagraph"/>
        <w:numPr>
          <w:ilvl w:val="0"/>
          <w:numId w:val="4"/>
        </w:numPr>
        <w:tabs>
          <w:tab w:val="left" w:pos="7655"/>
        </w:tabs>
        <w:spacing w:after="0"/>
        <w:rPr>
          <w:lang w:val="fr-FR"/>
        </w:rPr>
      </w:pPr>
      <w:r w:rsidRPr="00736304">
        <w:rPr>
          <w:lang w:val="fr-FR"/>
        </w:rPr>
        <w:t xml:space="preserve">VHL (tous les exons codants et les régions de sites de </w:t>
      </w:r>
      <w:proofErr w:type="spellStart"/>
      <w:r w:rsidRPr="00736304">
        <w:rPr>
          <w:lang w:val="fr-FR"/>
        </w:rPr>
        <w:t>splicing</w:t>
      </w:r>
      <w:proofErr w:type="spellEnd"/>
      <w:r w:rsidRPr="00736304">
        <w:rPr>
          <w:lang w:val="fr-FR"/>
        </w:rPr>
        <w:t xml:space="preserve">)                  </w:t>
      </w:r>
      <w:r w:rsidRPr="00736304">
        <w:rPr>
          <w:b/>
          <w:bCs/>
          <w:lang w:val="fr-FR"/>
        </w:rPr>
        <w:t>diagnostic</w:t>
      </w:r>
    </w:p>
    <w:p w14:paraId="532A8328" w14:textId="03C53EE8" w:rsidR="002512DD" w:rsidRPr="00736304" w:rsidRDefault="009A09CB" w:rsidP="00F02352">
      <w:pPr>
        <w:pStyle w:val="ListParagraph"/>
        <w:numPr>
          <w:ilvl w:val="0"/>
          <w:numId w:val="4"/>
        </w:numPr>
        <w:rPr>
          <w:lang w:val="fr-FR"/>
        </w:rPr>
      </w:pPr>
      <w:r w:rsidRPr="00736304">
        <w:rPr>
          <w:lang w:val="fr-FR"/>
        </w:rPr>
        <w:t xml:space="preserve">SMARCB1 (tous les exons codants et les régions de sites de </w:t>
      </w:r>
      <w:proofErr w:type="spellStart"/>
      <w:r w:rsidRPr="00736304">
        <w:rPr>
          <w:lang w:val="fr-FR"/>
        </w:rPr>
        <w:t>splicing</w:t>
      </w:r>
      <w:proofErr w:type="spellEnd"/>
      <w:r w:rsidRPr="00736304">
        <w:rPr>
          <w:lang w:val="fr-FR"/>
        </w:rPr>
        <w:t xml:space="preserve">)        </w:t>
      </w:r>
      <w:r w:rsidRPr="00736304">
        <w:rPr>
          <w:b/>
          <w:bCs/>
          <w:lang w:val="fr-FR"/>
        </w:rPr>
        <w:t>diagnostic</w:t>
      </w:r>
    </w:p>
    <w:p w14:paraId="657E7E5C" w14:textId="77777777" w:rsidR="002A409C" w:rsidRPr="00736304" w:rsidRDefault="002A409C" w:rsidP="00F02352">
      <w:pPr>
        <w:rPr>
          <w:lang w:val="fr-FR"/>
        </w:rPr>
      </w:pPr>
    </w:p>
    <w:p w14:paraId="20F67BD0" w14:textId="31DC24DA" w:rsidR="002512DD" w:rsidRPr="00736304" w:rsidRDefault="001D660F" w:rsidP="00F02352">
      <w:pPr>
        <w:rPr>
          <w:lang w:val="fr-FR"/>
        </w:rPr>
      </w:pPr>
      <w:r w:rsidRPr="00736304">
        <w:rPr>
          <w:lang w:val="fr-FR"/>
        </w:rPr>
        <w:t>Enregistrement</w:t>
      </w:r>
      <w:r w:rsidR="002512DD" w:rsidRPr="00736304">
        <w:rPr>
          <w:lang w:val="fr-FR"/>
        </w:rPr>
        <w:t xml:space="preserve"> obligatoire </w:t>
      </w:r>
      <w:r w:rsidRPr="00736304">
        <w:rPr>
          <w:lang w:val="fr-FR"/>
        </w:rPr>
        <w:t>dans PITTER</w:t>
      </w:r>
      <w:r w:rsidR="002512DD" w:rsidRPr="00736304">
        <w:rPr>
          <w:lang w:val="fr-FR"/>
        </w:rPr>
        <w:t xml:space="preserve"> :</w:t>
      </w:r>
    </w:p>
    <w:p w14:paraId="2AF88BB8" w14:textId="02F09C89" w:rsidR="002512DD" w:rsidRPr="00736304" w:rsidRDefault="00E12C2F" w:rsidP="002512DD">
      <w:pPr>
        <w:pStyle w:val="ListParagraph"/>
        <w:numPr>
          <w:ilvl w:val="0"/>
          <w:numId w:val="4"/>
        </w:numPr>
        <w:tabs>
          <w:tab w:val="right" w:pos="9214"/>
        </w:tabs>
        <w:rPr>
          <w:iCs/>
          <w:lang w:val="fr-FR"/>
        </w:rPr>
      </w:pPr>
      <w:r w:rsidRPr="00736304">
        <w:rPr>
          <w:iCs/>
          <w:lang w:val="fr-FR"/>
        </w:rPr>
        <w:t>Pas d’application</w:t>
      </w:r>
    </w:p>
    <w:p w14:paraId="34E0DA2A" w14:textId="77777777" w:rsidR="002A409C" w:rsidRPr="00736304" w:rsidRDefault="002A409C" w:rsidP="002512DD">
      <w:pPr>
        <w:tabs>
          <w:tab w:val="right" w:pos="9214"/>
        </w:tabs>
        <w:rPr>
          <w:lang w:val="fr-FR"/>
        </w:rPr>
      </w:pPr>
    </w:p>
    <w:p w14:paraId="1C14CB51" w14:textId="4ADDAA73" w:rsidR="002512DD" w:rsidRPr="00736304" w:rsidRDefault="002512DD" w:rsidP="002512DD">
      <w:pPr>
        <w:tabs>
          <w:tab w:val="right" w:pos="9214"/>
        </w:tabs>
        <w:rPr>
          <w:lang w:val="fr-FR"/>
        </w:rPr>
      </w:pPr>
      <w:r w:rsidRPr="00736304">
        <w:rPr>
          <w:lang w:val="fr-FR"/>
        </w:rPr>
        <w:t>Règles de cumul :</w:t>
      </w:r>
    </w:p>
    <w:p w14:paraId="22F4DEAE" w14:textId="5AFB7E6C"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09BE9166" w14:textId="28C7E112"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6EDCB79D" w14:textId="62E94C80"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247CFFC4" w14:textId="0F1EB890"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15E00A21" w14:textId="0474CA58" w:rsidR="00F277F5" w:rsidRPr="00736304" w:rsidRDefault="00F277F5"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00001B84" w14:textId="2436DCDA" w:rsidR="002512DD" w:rsidRPr="00736304" w:rsidRDefault="002512DD" w:rsidP="00835610">
      <w:pPr>
        <w:tabs>
          <w:tab w:val="right" w:pos="9214"/>
        </w:tabs>
        <w:rPr>
          <w:lang w:val="fr-FR"/>
        </w:rPr>
      </w:pPr>
    </w:p>
    <w:p w14:paraId="6EC2FB1B" w14:textId="77777777" w:rsidR="002A409C" w:rsidRPr="00736304" w:rsidRDefault="002A409C">
      <w:pPr>
        <w:rPr>
          <w:rFonts w:asciiTheme="majorHAnsi" w:eastAsiaTheme="majorEastAsia" w:hAnsiTheme="majorHAnsi" w:cstheme="majorBidi"/>
          <w:color w:val="365F91" w:themeColor="accent1" w:themeShade="BF"/>
          <w:sz w:val="26"/>
          <w:szCs w:val="26"/>
          <w:lang w:val="fr-FR"/>
        </w:rPr>
      </w:pPr>
      <w:r w:rsidRPr="00736304">
        <w:rPr>
          <w:lang w:val="fr-FR"/>
        </w:rPr>
        <w:br w:type="page"/>
      </w:r>
    </w:p>
    <w:p w14:paraId="24280E2E" w14:textId="03B9A71A" w:rsidR="002512DD" w:rsidRPr="00736304" w:rsidRDefault="00532267" w:rsidP="002512DD">
      <w:pPr>
        <w:pStyle w:val="Heading2"/>
        <w:rPr>
          <w:lang w:val="fr-FR"/>
        </w:rPr>
      </w:pPr>
      <w:bookmarkStart w:id="37" w:name="_Toc167180274"/>
      <w:r>
        <w:rPr>
          <w:lang w:val="fr-FR"/>
        </w:rPr>
        <w:lastRenderedPageBreak/>
        <w:t>535555-535566</w:t>
      </w:r>
      <w:r w:rsidR="002512DD" w:rsidRPr="00736304">
        <w:rPr>
          <w:lang w:val="fr-FR"/>
        </w:rPr>
        <w:t xml:space="preserve"> : </w:t>
      </w:r>
      <w:proofErr w:type="spellStart"/>
      <w:r w:rsidR="002512DD" w:rsidRPr="00736304">
        <w:rPr>
          <w:lang w:val="fr-FR"/>
        </w:rPr>
        <w:t>RNA-seq</w:t>
      </w:r>
      <w:proofErr w:type="spellEnd"/>
      <w:r w:rsidR="002512DD" w:rsidRPr="00736304">
        <w:rPr>
          <w:lang w:val="fr-FR"/>
        </w:rPr>
        <w:t xml:space="preserve"> pour </w:t>
      </w:r>
      <w:r w:rsidR="00C824A0" w:rsidRPr="00736304">
        <w:rPr>
          <w:lang w:val="fr-FR"/>
        </w:rPr>
        <w:t xml:space="preserve">un </w:t>
      </w:r>
      <w:r w:rsidR="004B41E4" w:rsidRPr="00736304">
        <w:rPr>
          <w:lang w:val="fr-FR"/>
        </w:rPr>
        <w:t>carcinome rénal défini moléculairement</w:t>
      </w:r>
      <w:bookmarkEnd w:id="37"/>
    </w:p>
    <w:p w14:paraId="2FB4CA5C" w14:textId="77777777" w:rsidR="002512DD" w:rsidRPr="00736304" w:rsidRDefault="002512DD" w:rsidP="002512DD">
      <w:pPr>
        <w:rPr>
          <w:lang w:val="fr-FR"/>
        </w:rPr>
      </w:pPr>
    </w:p>
    <w:p w14:paraId="45C4087C" w14:textId="444565CC" w:rsidR="002512DD" w:rsidRPr="00736304" w:rsidRDefault="001D660F" w:rsidP="002512DD">
      <w:pPr>
        <w:rPr>
          <w:lang w:val="fr-FR"/>
        </w:rPr>
      </w:pPr>
      <w:r w:rsidRPr="00736304">
        <w:rPr>
          <w:lang w:val="fr-FR"/>
        </w:rPr>
        <w:t>Remboursement</w:t>
      </w:r>
      <w:r w:rsidR="002512DD" w:rsidRPr="00736304">
        <w:rPr>
          <w:lang w:val="fr-FR"/>
        </w:rPr>
        <w:t xml:space="preserve"> : 600 €</w:t>
      </w:r>
    </w:p>
    <w:p w14:paraId="0C864774" w14:textId="77777777" w:rsidR="002512DD" w:rsidRPr="00736304" w:rsidRDefault="002512DD" w:rsidP="002512DD">
      <w:pPr>
        <w:rPr>
          <w:rFonts w:ascii="Calibri" w:hAnsi="Calibri" w:cs="Calibri"/>
          <w:bCs/>
          <w:lang w:val="fr-FR"/>
        </w:rPr>
      </w:pPr>
      <w:r w:rsidRPr="00736304">
        <w:rPr>
          <w:lang w:val="fr-FR"/>
        </w:rPr>
        <w:t xml:space="preserve">Indication: </w:t>
      </w:r>
    </w:p>
    <w:p w14:paraId="166FEEC8" w14:textId="27FA5C9D" w:rsidR="002512DD" w:rsidRPr="00736304" w:rsidRDefault="009A09CB" w:rsidP="002512DD">
      <w:pPr>
        <w:pStyle w:val="ListParagraph"/>
        <w:numPr>
          <w:ilvl w:val="0"/>
          <w:numId w:val="4"/>
        </w:numPr>
        <w:rPr>
          <w:lang w:val="fr-FR"/>
        </w:rPr>
      </w:pPr>
      <w:r w:rsidRPr="00736304">
        <w:rPr>
          <w:lang w:val="fr-FR"/>
        </w:rPr>
        <w:t>carcinome rénal défini moléculairement</w:t>
      </w:r>
    </w:p>
    <w:p w14:paraId="0D6A8B8B" w14:textId="77777777" w:rsidR="00044E0C" w:rsidRPr="00736304" w:rsidRDefault="00044E0C" w:rsidP="002512DD">
      <w:pPr>
        <w:rPr>
          <w:lang w:val="fr-FR"/>
        </w:rPr>
      </w:pPr>
    </w:p>
    <w:p w14:paraId="5F2826A0" w14:textId="6E4CA533" w:rsidR="002512DD" w:rsidRPr="00736304" w:rsidRDefault="002512DD" w:rsidP="002512DD">
      <w:pPr>
        <w:rPr>
          <w:lang w:val="fr-FR"/>
        </w:rPr>
      </w:pPr>
      <w:r w:rsidRPr="00736304">
        <w:rPr>
          <w:lang w:val="fr-FR"/>
        </w:rPr>
        <w:t>Biomarqueurs minimaux à tester :</w:t>
      </w:r>
    </w:p>
    <w:p w14:paraId="0A723C69" w14:textId="4F750C1D" w:rsidR="009A09CB" w:rsidRPr="00736304" w:rsidRDefault="009A09CB" w:rsidP="002A409C">
      <w:pPr>
        <w:tabs>
          <w:tab w:val="left" w:pos="7655"/>
        </w:tabs>
        <w:spacing w:after="0"/>
        <w:ind w:left="360"/>
        <w:rPr>
          <w:lang w:val="fr-FR"/>
        </w:rPr>
      </w:pPr>
      <w:r w:rsidRPr="00736304">
        <w:rPr>
          <w:lang w:val="fr-FR"/>
        </w:rPr>
        <w:t>Recherche des fusions ou réarrangements impliquant les gènes suivants:</w:t>
      </w:r>
    </w:p>
    <w:p w14:paraId="5B84383F" w14:textId="145BE2EA" w:rsidR="009A09CB" w:rsidRPr="00736304" w:rsidRDefault="009A09CB" w:rsidP="009A09CB">
      <w:pPr>
        <w:pStyle w:val="ListParagraph"/>
        <w:numPr>
          <w:ilvl w:val="0"/>
          <w:numId w:val="4"/>
        </w:numPr>
        <w:tabs>
          <w:tab w:val="left" w:pos="7655"/>
        </w:tabs>
        <w:spacing w:after="0"/>
        <w:rPr>
          <w:lang w:val="fr-FR"/>
        </w:rPr>
      </w:pPr>
      <w:r w:rsidRPr="00736304">
        <w:rPr>
          <w:lang w:val="fr-FR"/>
        </w:rPr>
        <w:t xml:space="preserve">TFE3                                                                                                                                         </w:t>
      </w:r>
      <w:r w:rsidRPr="00736304">
        <w:rPr>
          <w:b/>
          <w:bCs/>
          <w:lang w:val="fr-FR"/>
        </w:rPr>
        <w:t>diagnostic</w:t>
      </w:r>
    </w:p>
    <w:p w14:paraId="7A6EBA40" w14:textId="2D1169EE" w:rsidR="009A09CB" w:rsidRPr="00736304" w:rsidRDefault="009A09CB" w:rsidP="009A09CB">
      <w:pPr>
        <w:pStyle w:val="ListParagraph"/>
        <w:numPr>
          <w:ilvl w:val="0"/>
          <w:numId w:val="4"/>
        </w:numPr>
        <w:tabs>
          <w:tab w:val="left" w:pos="7655"/>
        </w:tabs>
        <w:spacing w:after="0"/>
        <w:rPr>
          <w:lang w:val="fr-FR"/>
        </w:rPr>
      </w:pPr>
      <w:r w:rsidRPr="00736304">
        <w:rPr>
          <w:lang w:val="fr-FR"/>
        </w:rPr>
        <w:t xml:space="preserve">TFEB                                                                                                                                         </w:t>
      </w:r>
      <w:r w:rsidRPr="00736304">
        <w:rPr>
          <w:b/>
          <w:bCs/>
          <w:lang w:val="fr-FR"/>
        </w:rPr>
        <w:t>diagnostic</w:t>
      </w:r>
    </w:p>
    <w:p w14:paraId="225EBC44" w14:textId="777E630C" w:rsidR="002512DD" w:rsidRPr="00736304" w:rsidRDefault="009A09CB" w:rsidP="009A09CB">
      <w:pPr>
        <w:pStyle w:val="ListParagraph"/>
        <w:numPr>
          <w:ilvl w:val="0"/>
          <w:numId w:val="4"/>
        </w:numPr>
        <w:tabs>
          <w:tab w:val="left" w:pos="7655"/>
        </w:tabs>
        <w:spacing w:after="0"/>
        <w:rPr>
          <w:lang w:val="fr-FR"/>
        </w:rPr>
      </w:pPr>
      <w:r w:rsidRPr="00736304">
        <w:rPr>
          <w:lang w:val="fr-FR"/>
        </w:rPr>
        <w:t>ALK</w:t>
      </w:r>
      <w:r w:rsidRPr="00736304">
        <w:rPr>
          <w:b/>
          <w:bCs/>
          <w:lang w:val="fr-FR"/>
        </w:rPr>
        <w:t xml:space="preserve">                                                                                                                                           diagnostic</w:t>
      </w:r>
      <w:r w:rsidRPr="00736304">
        <w:rPr>
          <w:lang w:val="fr-FR"/>
        </w:rPr>
        <w:cr/>
      </w:r>
    </w:p>
    <w:p w14:paraId="6FD06D6F" w14:textId="77777777" w:rsidR="00044E0C" w:rsidRPr="00736304" w:rsidRDefault="00044E0C" w:rsidP="002512DD">
      <w:pPr>
        <w:tabs>
          <w:tab w:val="right" w:pos="9214"/>
        </w:tabs>
        <w:rPr>
          <w:lang w:val="fr-FR"/>
        </w:rPr>
      </w:pPr>
    </w:p>
    <w:p w14:paraId="27694503" w14:textId="052ECF39" w:rsidR="002512DD" w:rsidRPr="00736304" w:rsidRDefault="001D660F" w:rsidP="002512DD">
      <w:pPr>
        <w:tabs>
          <w:tab w:val="right" w:pos="9214"/>
        </w:tabs>
        <w:rPr>
          <w:lang w:val="fr-FR"/>
        </w:rPr>
      </w:pPr>
      <w:r w:rsidRPr="00736304">
        <w:rPr>
          <w:lang w:val="fr-FR"/>
        </w:rPr>
        <w:t>Enregistrement</w:t>
      </w:r>
      <w:r w:rsidR="002512DD" w:rsidRPr="00736304">
        <w:rPr>
          <w:lang w:val="fr-FR"/>
        </w:rPr>
        <w:t xml:space="preserve"> obligatoire </w:t>
      </w:r>
      <w:r w:rsidRPr="00736304">
        <w:rPr>
          <w:lang w:val="fr-FR"/>
        </w:rPr>
        <w:t>dans PITTER</w:t>
      </w:r>
      <w:r w:rsidR="002512DD" w:rsidRPr="00736304">
        <w:rPr>
          <w:lang w:val="fr-FR"/>
        </w:rPr>
        <w:t xml:space="preserve"> :</w:t>
      </w:r>
    </w:p>
    <w:p w14:paraId="0C89426F" w14:textId="20EE5A5E" w:rsidR="002512DD" w:rsidRPr="00736304" w:rsidRDefault="00E12C2F" w:rsidP="002512DD">
      <w:pPr>
        <w:pStyle w:val="ListParagraph"/>
        <w:numPr>
          <w:ilvl w:val="0"/>
          <w:numId w:val="4"/>
        </w:numPr>
        <w:tabs>
          <w:tab w:val="right" w:pos="9214"/>
        </w:tabs>
        <w:rPr>
          <w:iCs/>
          <w:lang w:val="fr-FR"/>
        </w:rPr>
      </w:pPr>
      <w:r w:rsidRPr="00736304">
        <w:rPr>
          <w:iCs/>
          <w:lang w:val="fr-FR"/>
        </w:rPr>
        <w:t>Pas d’application</w:t>
      </w:r>
    </w:p>
    <w:p w14:paraId="1D86D9D1" w14:textId="77777777" w:rsidR="002A409C" w:rsidRPr="00736304" w:rsidRDefault="002A409C" w:rsidP="002512DD">
      <w:pPr>
        <w:tabs>
          <w:tab w:val="right" w:pos="9214"/>
        </w:tabs>
        <w:rPr>
          <w:lang w:val="fr-FR"/>
        </w:rPr>
      </w:pPr>
    </w:p>
    <w:p w14:paraId="08C65499" w14:textId="70844639" w:rsidR="002512DD" w:rsidRPr="00736304" w:rsidRDefault="002512DD" w:rsidP="002512DD">
      <w:pPr>
        <w:tabs>
          <w:tab w:val="right" w:pos="9214"/>
        </w:tabs>
        <w:rPr>
          <w:lang w:val="fr-FR"/>
        </w:rPr>
      </w:pPr>
      <w:r w:rsidRPr="00736304">
        <w:rPr>
          <w:lang w:val="fr-FR"/>
        </w:rPr>
        <w:t>Règles de cumul :</w:t>
      </w:r>
    </w:p>
    <w:p w14:paraId="270F6C3D" w14:textId="5213BDA6"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1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 peut être facturé </w:t>
      </w:r>
      <w:r w:rsidRPr="00736304">
        <w:rPr>
          <w:b/>
          <w:bCs/>
          <w:u w:val="single"/>
          <w:lang w:val="fr-FR"/>
        </w:rPr>
        <w:t xml:space="preserve">qu'une seule fois </w:t>
      </w:r>
      <w:r w:rsidR="00696F30" w:rsidRPr="00736304">
        <w:rPr>
          <w:b/>
          <w:bCs/>
          <w:u w:val="single"/>
          <w:lang w:val="fr-FR"/>
        </w:rPr>
        <w:t>par période de 12 mois</w:t>
      </w:r>
      <w:r w:rsidRPr="00736304">
        <w:rPr>
          <w:lang w:val="fr-FR"/>
        </w:rPr>
        <w:t>.</w:t>
      </w:r>
    </w:p>
    <w:p w14:paraId="7842E729" w14:textId="2F4331B4" w:rsidR="00835610" w:rsidRPr="00736304" w:rsidRDefault="00835610" w:rsidP="00835610">
      <w:pPr>
        <w:pStyle w:val="ListParagraph"/>
        <w:numPr>
          <w:ilvl w:val="0"/>
          <w:numId w:val="2"/>
        </w:numPr>
        <w:tabs>
          <w:tab w:val="right" w:pos="9214"/>
        </w:tabs>
        <w:rPr>
          <w:i/>
          <w:iCs/>
          <w:lang w:val="fr-FR"/>
        </w:rPr>
      </w:pPr>
      <w:r w:rsidRPr="00736304">
        <w:rPr>
          <w:i/>
          <w:iCs/>
          <w:lang w:val="fr-FR"/>
        </w:rPr>
        <w:t xml:space="preserve">Règle diagnostique 2 : </w:t>
      </w:r>
      <w:r w:rsidR="009A1CB3" w:rsidRPr="00736304">
        <w:rPr>
          <w:lang w:val="fr-FR"/>
        </w:rPr>
        <w:t xml:space="preserve">Aucune prestation de l'article 33, 33bis ou 33ter ne peut être </w:t>
      </w:r>
      <w:r w:rsidR="00244445">
        <w:rPr>
          <w:lang w:val="fr-FR"/>
        </w:rPr>
        <w:t xml:space="preserve">facturée en sus </w:t>
      </w:r>
      <w:r w:rsidR="00F455A6">
        <w:rPr>
          <w:lang w:val="fr-FR"/>
        </w:rPr>
        <w:t>pour le test effectué</w:t>
      </w:r>
      <w:r w:rsidR="00244445">
        <w:rPr>
          <w:lang w:val="fr-FR"/>
        </w:rPr>
        <w:t xml:space="preserve"> </w:t>
      </w:r>
      <w:r w:rsidR="009A1CB3" w:rsidRPr="00736304">
        <w:rPr>
          <w:b/>
          <w:bCs/>
          <w:u w:val="single"/>
          <w:lang w:val="fr-FR"/>
        </w:rPr>
        <w:t>pour les biomarqueurs inclus dans le panel NGS effectivement utilisé</w:t>
      </w:r>
      <w:r w:rsidR="009A1CB3" w:rsidRPr="00736304">
        <w:rPr>
          <w:lang w:val="fr-FR"/>
        </w:rPr>
        <w:t>, si ce panel est plus étendu que le panel minimum requis</w:t>
      </w:r>
      <w:r w:rsidRPr="00736304">
        <w:rPr>
          <w:lang w:val="fr-FR"/>
        </w:rPr>
        <w:t>.</w:t>
      </w:r>
    </w:p>
    <w:p w14:paraId="39AB0EF9" w14:textId="1AFAB6A1" w:rsidR="00835610" w:rsidRPr="00736304" w:rsidRDefault="00835610" w:rsidP="00835610">
      <w:pPr>
        <w:pStyle w:val="ListParagraph"/>
        <w:numPr>
          <w:ilvl w:val="0"/>
          <w:numId w:val="2"/>
        </w:numPr>
        <w:tabs>
          <w:tab w:val="right" w:pos="9214"/>
        </w:tabs>
        <w:rPr>
          <w:lang w:val="fr-FR"/>
        </w:rPr>
      </w:pPr>
      <w:r w:rsidRPr="00736304">
        <w:rPr>
          <w:i/>
          <w:iCs/>
          <w:lang w:val="fr-FR"/>
        </w:rPr>
        <w:t xml:space="preserve">Règle diagnostique 3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Pr="00736304">
        <w:rPr>
          <w:lang w:val="fr-FR"/>
        </w:rPr>
        <w:t>, avec les prestations 588534-588545, 587915-587926 et 588770-588781 de l'article 33bis.</w:t>
      </w:r>
    </w:p>
    <w:p w14:paraId="726A42B1" w14:textId="63026FD6" w:rsidR="00835610" w:rsidRDefault="00835610" w:rsidP="00835610">
      <w:pPr>
        <w:pStyle w:val="ListParagraph"/>
        <w:numPr>
          <w:ilvl w:val="0"/>
          <w:numId w:val="2"/>
        </w:numPr>
        <w:tabs>
          <w:tab w:val="right" w:pos="9214"/>
        </w:tabs>
        <w:rPr>
          <w:lang w:val="fr-FR"/>
        </w:rPr>
      </w:pPr>
      <w:r w:rsidRPr="00736304">
        <w:rPr>
          <w:i/>
          <w:iCs/>
          <w:lang w:val="fr-FR"/>
        </w:rPr>
        <w:t xml:space="preserve">Règle diagnostique 4 : </w:t>
      </w:r>
      <w:r w:rsidRPr="00736304">
        <w:rPr>
          <w:lang w:val="fr-FR"/>
        </w:rPr>
        <w:t xml:space="preserve">Le </w:t>
      </w:r>
      <w:r w:rsidR="005D656B">
        <w:rPr>
          <w:lang w:val="fr-FR"/>
        </w:rPr>
        <w:t xml:space="preserve">code de </w:t>
      </w:r>
      <w:proofErr w:type="spellStart"/>
      <w:r w:rsidR="005D656B">
        <w:rPr>
          <w:lang w:val="fr-FR"/>
        </w:rPr>
        <w:t>pseudonomenclatu</w:t>
      </w:r>
      <w:r w:rsidR="00FA24F9">
        <w:rPr>
          <w:lang w:val="fr-FR"/>
        </w:rPr>
        <w:t>re</w:t>
      </w:r>
      <w:proofErr w:type="spellEnd"/>
      <w:r w:rsidR="00FA24F9">
        <w:rPr>
          <w:lang w:val="fr-FR"/>
        </w:rPr>
        <w:t xml:space="preserve"> n</w:t>
      </w:r>
      <w:r w:rsidRPr="00736304">
        <w:rPr>
          <w:lang w:val="fr-FR"/>
        </w:rPr>
        <w:t xml:space="preserve">'est pas cumulable </w:t>
      </w:r>
      <w:r w:rsidRPr="00736304">
        <w:rPr>
          <w:b/>
          <w:bCs/>
          <w:u w:val="single"/>
          <w:lang w:val="fr-FR"/>
        </w:rPr>
        <w:t>pendant la phase d'investigation</w:t>
      </w:r>
      <w:r w:rsidRPr="00736304">
        <w:rPr>
          <w:lang w:val="fr-FR"/>
        </w:rPr>
        <w:t xml:space="preserve"> </w:t>
      </w:r>
      <w:r w:rsidR="009F5717" w:rsidRPr="009F5717">
        <w:rPr>
          <w:b/>
          <w:bCs/>
          <w:u w:val="single"/>
          <w:lang w:val="fr-FR"/>
        </w:rPr>
        <w:t>diagnostique</w:t>
      </w:r>
      <w:r w:rsidR="009F5717" w:rsidRPr="00736304">
        <w:rPr>
          <w:lang w:val="fr-FR"/>
        </w:rPr>
        <w:t xml:space="preserve"> </w:t>
      </w:r>
      <w:r w:rsidRPr="00736304">
        <w:rPr>
          <w:lang w:val="fr-FR"/>
        </w:rPr>
        <w:t xml:space="preserve">avec les prestations </w:t>
      </w:r>
      <w:r w:rsidR="00682DE7">
        <w:rPr>
          <w:lang w:val="fr-FR"/>
        </w:rPr>
        <w:t>594016-594020, 594053-594064 et 594090-594101</w:t>
      </w:r>
      <w:r w:rsidRPr="00736304">
        <w:rPr>
          <w:lang w:val="fr-FR"/>
        </w:rPr>
        <w:t xml:space="preserve"> de l'article 33ter.</w:t>
      </w:r>
    </w:p>
    <w:p w14:paraId="68E35E8D" w14:textId="2BDCB53E" w:rsidR="00F277F5" w:rsidRPr="00736304" w:rsidRDefault="00F277F5" w:rsidP="00835610">
      <w:pPr>
        <w:pStyle w:val="ListParagraph"/>
        <w:numPr>
          <w:ilvl w:val="0"/>
          <w:numId w:val="2"/>
        </w:numPr>
        <w:tabs>
          <w:tab w:val="right" w:pos="9214"/>
        </w:tabs>
        <w:rPr>
          <w:lang w:val="fr-FR"/>
        </w:rPr>
      </w:pPr>
      <w:r w:rsidRPr="00736304">
        <w:rPr>
          <w:i/>
          <w:iCs/>
          <w:lang w:val="fr-FR"/>
        </w:rPr>
        <w:t xml:space="preserve">Règle diagnostique </w:t>
      </w:r>
      <w:r>
        <w:rPr>
          <w:i/>
          <w:iCs/>
          <w:lang w:val="fr-FR"/>
        </w:rPr>
        <w:t>7</w:t>
      </w:r>
      <w:r w:rsidRPr="00736304">
        <w:rPr>
          <w:i/>
          <w:iCs/>
          <w:lang w:val="fr-FR"/>
        </w:rPr>
        <w:t xml:space="preserve"> : </w:t>
      </w:r>
      <w:r w:rsidRPr="00A93B4A">
        <w:rPr>
          <w:lang w:val="fr-FR"/>
        </w:rPr>
        <w:t xml:space="preserve">Le code de </w:t>
      </w:r>
      <w:proofErr w:type="spellStart"/>
      <w:r w:rsidRPr="00A93B4A">
        <w:rPr>
          <w:lang w:val="fr-FR"/>
        </w:rPr>
        <w:t>pseudonomenclature</w:t>
      </w:r>
      <w:proofErr w:type="spellEnd"/>
      <w:r w:rsidRPr="00EC480E">
        <w:rPr>
          <w:lang w:val="fr-FR"/>
        </w:rPr>
        <w:t xml:space="preserve"> </w:t>
      </w:r>
      <w:r w:rsidRPr="00736304">
        <w:rPr>
          <w:lang w:val="fr-FR"/>
        </w:rPr>
        <w:t xml:space="preserve">n'est pas cumulable </w:t>
      </w:r>
      <w:r w:rsidRPr="00736304">
        <w:rPr>
          <w:b/>
          <w:bCs/>
          <w:u w:val="single"/>
          <w:lang w:val="fr-FR"/>
        </w:rPr>
        <w:t>pendant la phase d'investigation diagnostique</w:t>
      </w:r>
      <w:r w:rsidRPr="00736304">
        <w:rPr>
          <w:lang w:val="fr-FR"/>
        </w:rPr>
        <w:t xml:space="preserve"> avec les prestations</w:t>
      </w:r>
      <w:r>
        <w:rPr>
          <w:lang w:val="fr-FR"/>
        </w:rPr>
        <w:t xml:space="preserve"> </w:t>
      </w:r>
      <w:r w:rsidRPr="00EC480E">
        <w:rPr>
          <w:lang w:val="fr-FR"/>
        </w:rPr>
        <w:t>565154-565165, 565515-565526, 565530-565541 of 565552-565563</w:t>
      </w:r>
      <w:r>
        <w:rPr>
          <w:lang w:val="fr-FR"/>
        </w:rPr>
        <w:t xml:space="preserve"> de l’article 33 </w:t>
      </w:r>
      <w:r w:rsidRPr="00EC480E">
        <w:rPr>
          <w:rFonts w:ascii="Calibri" w:eastAsia="Times New Roman" w:hAnsi="Calibri" w:cs="Calibri"/>
          <w:b/>
          <w:bCs/>
          <w:u w:val="single"/>
          <w:lang w:val="fr-BE" w:eastAsia="nl-NL"/>
        </w:rPr>
        <w:t xml:space="preserve">des </w:t>
      </w:r>
      <w:r w:rsidRPr="00EC480E">
        <w:rPr>
          <w:b/>
          <w:bCs/>
          <w:u w:val="single"/>
          <w:lang w:val="fr-BE"/>
        </w:rPr>
        <w:t xml:space="preserve">anomalies </w:t>
      </w:r>
      <w:r>
        <w:rPr>
          <w:b/>
          <w:bCs/>
          <w:u w:val="single"/>
          <w:lang w:val="fr-BE"/>
        </w:rPr>
        <w:t>génomiques</w:t>
      </w:r>
      <w:r w:rsidRPr="00EC480E">
        <w:rPr>
          <w:b/>
          <w:bCs/>
          <w:u w:val="single"/>
          <w:lang w:val="fr-BE"/>
        </w:rPr>
        <w:t xml:space="preserve"> somatiques</w:t>
      </w:r>
    </w:p>
    <w:p w14:paraId="3F0106D5" w14:textId="3C69DB87" w:rsidR="002512DD" w:rsidRPr="00EE109D" w:rsidRDefault="002512DD" w:rsidP="00835610">
      <w:pPr>
        <w:tabs>
          <w:tab w:val="right" w:pos="9214"/>
        </w:tabs>
        <w:rPr>
          <w:lang w:val="fr-FR"/>
        </w:rPr>
      </w:pPr>
    </w:p>
    <w:p w14:paraId="2C6CA9BA" w14:textId="37602E95" w:rsidR="00BF3C3F" w:rsidRDefault="00BF3C3F">
      <w:pPr>
        <w:rPr>
          <w:lang w:val="fr-FR"/>
        </w:rPr>
      </w:pPr>
      <w:r>
        <w:rPr>
          <w:lang w:val="fr-FR"/>
        </w:rPr>
        <w:br w:type="page"/>
      </w:r>
    </w:p>
    <w:p w14:paraId="6C8BAD83" w14:textId="61B89289" w:rsidR="00BF3C3F" w:rsidRPr="00747FA9" w:rsidRDefault="00BF3C3F" w:rsidP="00F455A6">
      <w:pPr>
        <w:pStyle w:val="Heading2"/>
        <w:rPr>
          <w:rFonts w:eastAsia="Calibri"/>
          <w:lang w:val="fr-FR"/>
        </w:rPr>
      </w:pPr>
      <w:bookmarkStart w:id="38" w:name="_Toc167180275"/>
      <w:r w:rsidRPr="00747FA9">
        <w:rPr>
          <w:rFonts w:eastAsia="Calibri"/>
          <w:lang w:val="fr-FR"/>
        </w:rPr>
        <w:lastRenderedPageBreak/>
        <w:t xml:space="preserve">Tableau indiquant les versions des références NM </w:t>
      </w:r>
      <w:r>
        <w:rPr>
          <w:rFonts w:eastAsia="Calibri"/>
          <w:lang w:val="fr-FR"/>
        </w:rPr>
        <w:t>des</w:t>
      </w:r>
      <w:r w:rsidRPr="00747FA9">
        <w:rPr>
          <w:rFonts w:eastAsia="Calibri"/>
          <w:lang w:val="fr-FR"/>
        </w:rPr>
        <w:t xml:space="preserve"> </w:t>
      </w:r>
      <w:r>
        <w:rPr>
          <w:rFonts w:eastAsia="Calibri"/>
          <w:lang w:val="fr-FR"/>
        </w:rPr>
        <w:t>biomarqueurs</w:t>
      </w:r>
      <w:r w:rsidRPr="00747FA9">
        <w:rPr>
          <w:rFonts w:eastAsia="Calibri"/>
          <w:lang w:val="fr-FR"/>
        </w:rPr>
        <w:t xml:space="preserve"> à analyser</w:t>
      </w:r>
      <w:bookmarkEnd w:id="38"/>
      <w:r w:rsidRPr="00747FA9">
        <w:rPr>
          <w:rFonts w:eastAsia="Calibri"/>
          <w:lang w:val="fr-FR"/>
        </w:rPr>
        <w:t xml:space="preserve"> </w:t>
      </w:r>
    </w:p>
    <w:p w14:paraId="0166850F" w14:textId="77777777" w:rsidR="00BF3C3F" w:rsidRDefault="00BF3C3F" w:rsidP="00BF3C3F">
      <w:pPr>
        <w:jc w:val="both"/>
        <w:rPr>
          <w:rFonts w:ascii="Calibri" w:eastAsia="Calibri" w:hAnsi="Calibri" w:cs="Times New Roman"/>
          <w:bCs/>
          <w:lang w:val="fr-FR"/>
        </w:rPr>
      </w:pPr>
    </w:p>
    <w:p w14:paraId="5A469BB7" w14:textId="33683848" w:rsidR="00BF3C3F" w:rsidRDefault="00BF3C3F" w:rsidP="00BF3C3F">
      <w:pPr>
        <w:jc w:val="both"/>
        <w:rPr>
          <w:rFonts w:ascii="Calibri" w:eastAsia="Calibri" w:hAnsi="Calibri" w:cs="Times New Roman"/>
          <w:bCs/>
          <w:lang w:val="fr-FR"/>
        </w:rPr>
      </w:pPr>
      <w:r w:rsidRPr="00F455A6">
        <w:rPr>
          <w:rFonts w:ascii="Calibri" w:eastAsia="Calibri" w:hAnsi="Calibri" w:cs="Times New Roman"/>
          <w:bCs/>
          <w:lang w:val="fr-FR"/>
        </w:rPr>
        <w:t>Tableau indiquant, à titre informatif, les versions des références NM sur lesquelles ont été définies les régions des gènes à analyser (une autre version peut être utilisée dans le rapport NGS).</w:t>
      </w:r>
    </w:p>
    <w:p w14:paraId="75B71BD1" w14:textId="77777777" w:rsidR="00BF3C3F" w:rsidRPr="00F455A6" w:rsidRDefault="00BF3C3F" w:rsidP="00BF3C3F">
      <w:pPr>
        <w:jc w:val="both"/>
        <w:rPr>
          <w:rFonts w:ascii="Calibri" w:eastAsia="Calibri" w:hAnsi="Calibri" w:cs="Times New Roman"/>
          <w:bCs/>
          <w:lang w:val="fr-FR"/>
        </w:rPr>
      </w:pPr>
    </w:p>
    <w:tbl>
      <w:tblPr>
        <w:tblW w:w="3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2100"/>
      </w:tblGrid>
      <w:tr w:rsidR="00BF3C3F" w14:paraId="52201312"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61D09B9D" w14:textId="77777777" w:rsidR="00BF3C3F" w:rsidRDefault="00BF3C3F">
            <w:pPr>
              <w:spacing w:after="0" w:line="240" w:lineRule="auto"/>
              <w:jc w:val="both"/>
              <w:rPr>
                <w:rFonts w:ascii="Calibri" w:eastAsia="Times New Roman" w:hAnsi="Calibri" w:cs="Calibri"/>
                <w:b/>
                <w:bCs/>
                <w:color w:val="000000"/>
                <w:lang w:val="fr-BE" w:eastAsia="fr-BE"/>
              </w:rPr>
            </w:pPr>
            <w:proofErr w:type="spellStart"/>
            <w:r>
              <w:rPr>
                <w:rFonts w:ascii="Calibri" w:eastAsia="Times New Roman" w:hAnsi="Calibri" w:cs="Calibri"/>
                <w:b/>
                <w:bCs/>
                <w:color w:val="000000"/>
                <w:lang w:val="fr-BE" w:eastAsia="fr-BE"/>
              </w:rPr>
              <w:t>gene</w:t>
            </w:r>
            <w:proofErr w:type="spellEnd"/>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1AEEB19A" w14:textId="77777777" w:rsidR="00BF3C3F" w:rsidRDefault="00BF3C3F">
            <w:pPr>
              <w:spacing w:after="0" w:line="240" w:lineRule="auto"/>
              <w:jc w:val="both"/>
              <w:rPr>
                <w:rFonts w:ascii="Calibri" w:eastAsia="Times New Roman" w:hAnsi="Calibri" w:cs="Calibri"/>
                <w:b/>
                <w:bCs/>
                <w:color w:val="000000"/>
                <w:lang w:val="fr-BE" w:eastAsia="fr-BE"/>
              </w:rPr>
            </w:pPr>
            <w:proofErr w:type="spellStart"/>
            <w:r>
              <w:rPr>
                <w:rFonts w:ascii="Calibri" w:eastAsia="Times New Roman" w:hAnsi="Calibri" w:cs="Calibri"/>
                <w:b/>
                <w:bCs/>
                <w:color w:val="000000"/>
                <w:lang w:val="fr-BE" w:eastAsia="fr-BE"/>
              </w:rPr>
              <w:t>Transcript</w:t>
            </w:r>
            <w:proofErr w:type="spellEnd"/>
            <w:r>
              <w:rPr>
                <w:rFonts w:ascii="Calibri" w:eastAsia="Times New Roman" w:hAnsi="Calibri" w:cs="Calibri"/>
                <w:b/>
                <w:bCs/>
                <w:color w:val="000000"/>
                <w:lang w:val="fr-BE" w:eastAsia="fr-BE"/>
              </w:rPr>
              <w:t xml:space="preserve"> ID (NM)</w:t>
            </w:r>
          </w:p>
        </w:tc>
      </w:tr>
      <w:tr w:rsidR="00BF3C3F" w14:paraId="2A685E10"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3388873C"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ALK</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17B8DFA4" w14:textId="77777777" w:rsidR="00BF3C3F" w:rsidRDefault="00370003">
            <w:pPr>
              <w:spacing w:after="0" w:line="240" w:lineRule="auto"/>
              <w:jc w:val="both"/>
              <w:rPr>
                <w:rFonts w:ascii="Calibri" w:eastAsia="Times New Roman" w:hAnsi="Calibri" w:cs="Calibri"/>
                <w:bCs/>
                <w:color w:val="000000"/>
                <w:lang w:val="fr-BE" w:eastAsia="fr-BE"/>
              </w:rPr>
            </w:pPr>
            <w:hyperlink w:history="1">
              <w:r w:rsidR="00BF3C3F">
                <w:rPr>
                  <w:rStyle w:val="Hyperlink"/>
                  <w:rFonts w:ascii="Calibri" w:eastAsia="Times New Roman" w:hAnsi="Calibri" w:cs="Calibri"/>
                  <w:bCs/>
                  <w:lang w:val="fr-BE" w:eastAsia="fr-BE"/>
                </w:rPr>
                <w:t>NM</w:t>
              </w:r>
            </w:hyperlink>
            <w:r w:rsidR="00BF3C3F">
              <w:rPr>
                <w:rFonts w:ascii="Calibri" w:eastAsia="Times New Roman" w:hAnsi="Calibri" w:cs="Calibri"/>
                <w:bCs/>
                <w:color w:val="58595B"/>
                <w:lang w:val="fr-BE" w:eastAsia="fr-BE"/>
              </w:rPr>
              <w:t>_004304.5</w:t>
            </w:r>
          </w:p>
        </w:tc>
      </w:tr>
      <w:tr w:rsidR="00BF3C3F" w14:paraId="46334403"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00ED4A3B"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BAP1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2A4578AD" w14:textId="77777777" w:rsidR="00BF3C3F" w:rsidRDefault="00BF3C3F">
            <w:pPr>
              <w:spacing w:after="0" w:line="240" w:lineRule="auto"/>
              <w:jc w:val="both"/>
              <w:rPr>
                <w:rFonts w:ascii="Calibri" w:eastAsia="Times New Roman" w:hAnsi="Calibri" w:cs="Calibri"/>
                <w:bCs/>
                <w:color w:val="000000"/>
                <w:lang w:val="fr-BE" w:eastAsia="fr-BE"/>
              </w:rPr>
            </w:pPr>
            <w:r>
              <w:rPr>
                <w:rStyle w:val="ui-provider"/>
                <w:rFonts w:ascii="Calibri" w:eastAsia="Times New Roman" w:hAnsi="Calibri" w:cs="Calibri"/>
                <w:bCs/>
                <w:color w:val="000000"/>
                <w:lang w:val="fr-BE" w:eastAsia="fr-BE"/>
              </w:rPr>
              <w:t>NM_004656.4</w:t>
            </w:r>
          </w:p>
        </w:tc>
      </w:tr>
      <w:tr w:rsidR="00BF3C3F" w14:paraId="2B4F1B23"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37C51127"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BRAF</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1E2FD019"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NM_004333.6</w:t>
            </w:r>
          </w:p>
        </w:tc>
      </w:tr>
      <w:tr w:rsidR="00BF3C3F" w14:paraId="725BC2E6"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14D0CF35"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BRCA1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29A9CE4A"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NM_007294.4</w:t>
            </w:r>
          </w:p>
        </w:tc>
      </w:tr>
      <w:tr w:rsidR="00BF3C3F" w14:paraId="13828ABF"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4550DF79"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BRCA2</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4A9A10C7"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NM_000059.4</w:t>
            </w:r>
          </w:p>
        </w:tc>
      </w:tr>
      <w:tr w:rsidR="00BF3C3F" w14:paraId="13DB4FCF"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12117CCF"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CTNNB1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43EDC640"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NM_001904.4</w:t>
            </w:r>
          </w:p>
        </w:tc>
      </w:tr>
      <w:tr w:rsidR="00BF3C3F" w14:paraId="6EE525AF"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5F916168"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DICER1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6752CF3C" w14:textId="77777777" w:rsidR="00BF3C3F" w:rsidRDefault="00370003">
            <w:pPr>
              <w:spacing w:after="0" w:line="240" w:lineRule="auto"/>
              <w:jc w:val="both"/>
              <w:rPr>
                <w:rFonts w:ascii="Calibri" w:eastAsia="Times New Roman" w:hAnsi="Calibri" w:cs="Calibri"/>
                <w:bCs/>
                <w:color w:val="000000"/>
                <w:lang w:val="fr-BE" w:eastAsia="fr-BE"/>
              </w:rPr>
            </w:pPr>
            <w:hyperlink r:id="rId8" w:history="1">
              <w:r w:rsidR="00BF3C3F">
                <w:rPr>
                  <w:rStyle w:val="Hyperlink"/>
                  <w:rFonts w:ascii="Calibri" w:hAnsi="Calibri" w:cs="Calibri"/>
                  <w:shd w:val="clear" w:color="auto" w:fill="FFFFFF"/>
                </w:rPr>
                <w:t>NM_177438</w:t>
              </w:r>
            </w:hyperlink>
            <w:r w:rsidR="00BF3C3F">
              <w:rPr>
                <w:rStyle w:val="Hyperlink"/>
                <w:rFonts w:ascii="Calibri" w:hAnsi="Calibri" w:cs="Calibri"/>
                <w:shd w:val="clear" w:color="auto" w:fill="FFFFFF"/>
              </w:rPr>
              <w:t>.3</w:t>
            </w:r>
          </w:p>
        </w:tc>
      </w:tr>
      <w:tr w:rsidR="00BF3C3F" w14:paraId="7FEEC1D9"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67E39233"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EGFR</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206C9076"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NM_005228.5</w:t>
            </w:r>
          </w:p>
        </w:tc>
      </w:tr>
      <w:tr w:rsidR="00BF3C3F" w14:paraId="1A6B312A"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058FB0E0"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EIF1AX</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74812B68"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NM_001412.4</w:t>
            </w:r>
          </w:p>
        </w:tc>
      </w:tr>
      <w:tr w:rsidR="00BF3C3F" w14:paraId="6F2A2A2E"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1D49DFD1"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ELOC</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361C1A4F"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NM_005648.4</w:t>
            </w:r>
          </w:p>
        </w:tc>
      </w:tr>
      <w:tr w:rsidR="00BF3C3F" w14:paraId="2D21ACFB"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3FA10C9D"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ESR1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206DBE13"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NM_000125.4</w:t>
            </w:r>
          </w:p>
        </w:tc>
      </w:tr>
      <w:tr w:rsidR="00BF3C3F" w14:paraId="36F7177A"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7FF5D6FF"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FGFR1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1545EF39"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NM_023110.3</w:t>
            </w:r>
          </w:p>
        </w:tc>
      </w:tr>
      <w:tr w:rsidR="00BF3C3F" w14:paraId="61349A8C"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404C7EE2"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GNA11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1AC7C97"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NM_002067.5</w:t>
            </w:r>
          </w:p>
        </w:tc>
      </w:tr>
      <w:tr w:rsidR="00BF3C3F" w14:paraId="0C23F2D0"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3A19EA11"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GNAQ</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0F3555A9"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NM_002072.5</w:t>
            </w:r>
          </w:p>
        </w:tc>
      </w:tr>
      <w:tr w:rsidR="00BF3C3F" w14:paraId="1259B890"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5A26D4CD"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GNAS</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1EBEA201"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NM_000516.7</w:t>
            </w:r>
          </w:p>
        </w:tc>
      </w:tr>
      <w:tr w:rsidR="00BF3C3F" w14:paraId="646A7392"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170A28A2"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H3-3A</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7BC58ACA"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NM_002107.7</w:t>
            </w:r>
          </w:p>
        </w:tc>
      </w:tr>
      <w:tr w:rsidR="00BF3C3F" w14:paraId="53C8FBDD"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62E0A28C"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H3C2</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EC8AE06" w14:textId="77777777" w:rsidR="00BF3C3F" w:rsidRDefault="00370003">
            <w:pPr>
              <w:spacing w:after="0" w:line="240" w:lineRule="auto"/>
              <w:jc w:val="both"/>
              <w:rPr>
                <w:rFonts w:ascii="Calibri" w:eastAsia="Times New Roman" w:hAnsi="Calibri" w:cs="Calibri"/>
                <w:bCs/>
                <w:color w:val="000000"/>
                <w:lang w:val="fr-BE" w:eastAsia="fr-BE"/>
              </w:rPr>
            </w:pPr>
            <w:hyperlink r:id="rId9" w:history="1">
              <w:r w:rsidR="00BF3C3F">
                <w:rPr>
                  <w:rStyle w:val="Hyperlink"/>
                  <w:rFonts w:ascii="Calibri" w:hAnsi="Calibri" w:cs="Calibri"/>
                  <w:shd w:val="clear" w:color="auto" w:fill="EEF0F7"/>
                </w:rPr>
                <w:t>NM_003537</w:t>
              </w:r>
            </w:hyperlink>
            <w:r w:rsidR="00BF3C3F">
              <w:rPr>
                <w:rStyle w:val="Hyperlink"/>
                <w:rFonts w:ascii="Calibri" w:hAnsi="Calibri" w:cs="Calibri"/>
                <w:shd w:val="clear" w:color="auto" w:fill="EEF0F7"/>
              </w:rPr>
              <w:t>.4</w:t>
            </w:r>
          </w:p>
        </w:tc>
      </w:tr>
      <w:tr w:rsidR="00BF3C3F" w14:paraId="7CAD6183"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60732566"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H3C3</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3C6EAB46" w14:textId="77777777" w:rsidR="00BF3C3F" w:rsidRDefault="00370003">
            <w:pPr>
              <w:spacing w:after="0" w:line="240" w:lineRule="auto"/>
              <w:jc w:val="both"/>
              <w:rPr>
                <w:rFonts w:ascii="Calibri" w:eastAsia="Times New Roman" w:hAnsi="Calibri" w:cs="Calibri"/>
                <w:bCs/>
                <w:color w:val="000000"/>
                <w:lang w:val="fr-BE" w:eastAsia="fr-BE"/>
              </w:rPr>
            </w:pPr>
            <w:hyperlink r:id="rId10" w:history="1">
              <w:r w:rsidR="00BF3C3F">
                <w:rPr>
                  <w:rStyle w:val="Hyperlink"/>
                  <w:rFonts w:ascii="Calibri" w:hAnsi="Calibri" w:cs="Calibri"/>
                  <w:shd w:val="clear" w:color="auto" w:fill="EEF0F7"/>
                </w:rPr>
                <w:t>NM_003531</w:t>
              </w:r>
            </w:hyperlink>
            <w:r w:rsidR="00BF3C3F">
              <w:rPr>
                <w:rStyle w:val="Hyperlink"/>
                <w:rFonts w:ascii="Calibri" w:hAnsi="Calibri" w:cs="Calibri"/>
                <w:shd w:val="clear" w:color="auto" w:fill="EEF0F7"/>
              </w:rPr>
              <w:t>.3</w:t>
            </w:r>
          </w:p>
        </w:tc>
      </w:tr>
      <w:tr w:rsidR="00BF3C3F" w14:paraId="6F458AA6"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2282CA90"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HER2</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0EA1C66A"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NM_004448.4</w:t>
            </w:r>
          </w:p>
        </w:tc>
      </w:tr>
      <w:tr w:rsidR="00BF3C3F" w14:paraId="0FE47171"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59E500B5"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HRAS</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41590A14"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NM_005343.4</w:t>
            </w:r>
          </w:p>
        </w:tc>
      </w:tr>
      <w:tr w:rsidR="00BF3C3F" w14:paraId="379D50F9"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49E0BD2A"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IDH1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4DC5C82D"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 xml:space="preserve">NM_005896.4 </w:t>
            </w:r>
          </w:p>
        </w:tc>
      </w:tr>
      <w:tr w:rsidR="00BF3C3F" w14:paraId="50BB29F5"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29382624"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IDH2</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6A1C0A11"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NM_002168.4</w:t>
            </w:r>
          </w:p>
        </w:tc>
      </w:tr>
      <w:tr w:rsidR="00BF3C3F" w14:paraId="296D6F88"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3745788B"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KIT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7F2E2C7B"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NM_000222.3</w:t>
            </w:r>
          </w:p>
        </w:tc>
      </w:tr>
      <w:tr w:rsidR="00BF3C3F" w14:paraId="18AC8080"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665C9031"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KRAS</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08149533"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NM_004985.5</w:t>
            </w:r>
          </w:p>
        </w:tc>
      </w:tr>
      <w:tr w:rsidR="00BF3C3F" w14:paraId="21B6B4E6"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2CCA601B"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MET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6AD5A8B9"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NM_000245.4</w:t>
            </w:r>
          </w:p>
        </w:tc>
      </w:tr>
      <w:tr w:rsidR="00BF3C3F" w14:paraId="749BB8F0"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7946A069"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MYOD1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2584D994"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NM_002478.5</w:t>
            </w:r>
          </w:p>
        </w:tc>
      </w:tr>
      <w:tr w:rsidR="00BF3C3F" w14:paraId="577341DA"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1512B58B"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NF1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09CB4DC5"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NM_001042492.3</w:t>
            </w:r>
          </w:p>
        </w:tc>
      </w:tr>
      <w:tr w:rsidR="00BF3C3F" w14:paraId="057CE89A"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7BB22660"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NF2</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7C773D70"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NM_000268.4</w:t>
            </w:r>
          </w:p>
        </w:tc>
      </w:tr>
      <w:tr w:rsidR="00BF3C3F" w14:paraId="72D3A5CC"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23F4199D"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NRAS</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66876251"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NM_002524.5</w:t>
            </w:r>
          </w:p>
        </w:tc>
      </w:tr>
      <w:tr w:rsidR="00BF3C3F" w14:paraId="3F5D1744"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3C8C8449"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PALB2</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75BBC40D"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NM_024675.4</w:t>
            </w:r>
          </w:p>
        </w:tc>
      </w:tr>
      <w:tr w:rsidR="00BF3C3F" w14:paraId="35FE7FC8"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71525EF2"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PDGFRA</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0011628E"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NM_006206.6</w:t>
            </w:r>
          </w:p>
        </w:tc>
      </w:tr>
      <w:tr w:rsidR="00BF3C3F" w14:paraId="3E2CD3DD"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7F78FD36"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PDGFRB</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F96FB20"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NM_002609.4</w:t>
            </w:r>
          </w:p>
        </w:tc>
      </w:tr>
      <w:tr w:rsidR="00BF3C3F" w14:paraId="2ABCD84E"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58C8ABF0"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PIK3CA</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2578EA2F"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NM_006218.4</w:t>
            </w:r>
          </w:p>
        </w:tc>
      </w:tr>
      <w:tr w:rsidR="00BF3C3F" w14:paraId="080176A2"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29C2E9E6"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POLE</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3593F3EC"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NM_006231.4</w:t>
            </w:r>
          </w:p>
        </w:tc>
      </w:tr>
      <w:tr w:rsidR="00BF3C3F" w14:paraId="02A756FB"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3B30ECC9"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PTCH1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EF89CE1" w14:textId="77777777" w:rsidR="00BF3C3F" w:rsidRDefault="00370003">
            <w:pPr>
              <w:spacing w:after="0" w:line="240" w:lineRule="auto"/>
              <w:jc w:val="both"/>
              <w:rPr>
                <w:rFonts w:ascii="Calibri" w:eastAsia="Times New Roman" w:hAnsi="Calibri" w:cs="Calibri"/>
                <w:bCs/>
                <w:color w:val="58595B"/>
                <w:lang w:val="fr-BE" w:eastAsia="fr-BE"/>
              </w:rPr>
            </w:pPr>
            <w:hyperlink r:id="rId11" w:tgtFrame="_blank" w:history="1">
              <w:r w:rsidR="00BF3C3F">
                <w:rPr>
                  <w:rStyle w:val="Hyperlink"/>
                  <w:rFonts w:ascii="Calibri" w:hAnsi="Calibri" w:cs="Calibri"/>
                  <w:shd w:val="clear" w:color="auto" w:fill="FFFFFF"/>
                </w:rPr>
                <w:t>NM_000264</w:t>
              </w:r>
            </w:hyperlink>
            <w:r w:rsidR="00BF3C3F">
              <w:rPr>
                <w:rStyle w:val="Hyperlink"/>
                <w:rFonts w:ascii="Calibri" w:hAnsi="Calibri" w:cs="Calibri"/>
                <w:shd w:val="clear" w:color="auto" w:fill="FFFFFF"/>
              </w:rPr>
              <w:t>.5</w:t>
            </w:r>
          </w:p>
        </w:tc>
      </w:tr>
      <w:tr w:rsidR="00BF3C3F" w14:paraId="1A975B3C"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68C09C98"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lastRenderedPageBreak/>
              <w:t>PTEN</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40446304"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NM_000314.8</w:t>
            </w:r>
          </w:p>
        </w:tc>
      </w:tr>
      <w:tr w:rsidR="00BF3C3F" w14:paraId="2F12EE4F"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3B93CAEA"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RET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2FDC3CBD"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NM_020975.6</w:t>
            </w:r>
          </w:p>
        </w:tc>
      </w:tr>
      <w:tr w:rsidR="00BF3C3F" w14:paraId="24A57A87"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044D29C4"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SMARCA4</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1F47E83F" w14:textId="77777777" w:rsidR="00BF3C3F" w:rsidRDefault="00370003">
            <w:pPr>
              <w:spacing w:after="0" w:line="240" w:lineRule="auto"/>
              <w:jc w:val="both"/>
              <w:rPr>
                <w:rFonts w:ascii="Calibri" w:eastAsia="Times New Roman" w:hAnsi="Calibri" w:cs="Calibri"/>
                <w:bCs/>
                <w:color w:val="000000"/>
                <w:lang w:val="fr-BE" w:eastAsia="fr-BE"/>
              </w:rPr>
            </w:pPr>
            <w:hyperlink r:id="rId12" w:history="1">
              <w:r w:rsidR="00BF3C3F">
                <w:rPr>
                  <w:rStyle w:val="Hyperlink"/>
                  <w:rFonts w:ascii="Calibri" w:hAnsi="Calibri" w:cs="Calibri"/>
                  <w:shd w:val="clear" w:color="auto" w:fill="FFFFFF"/>
                </w:rPr>
                <w:t>NM_003072</w:t>
              </w:r>
            </w:hyperlink>
            <w:r w:rsidR="00BF3C3F">
              <w:rPr>
                <w:rStyle w:val="Hyperlink"/>
                <w:rFonts w:ascii="Calibri" w:hAnsi="Calibri" w:cs="Calibri"/>
                <w:shd w:val="clear" w:color="auto" w:fill="FFFFFF"/>
              </w:rPr>
              <w:t>.5</w:t>
            </w:r>
          </w:p>
        </w:tc>
      </w:tr>
      <w:tr w:rsidR="00BF3C3F" w14:paraId="660F37E3"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7B5A4503"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SMARCB1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116783A"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NM_003073.5</w:t>
            </w:r>
          </w:p>
        </w:tc>
      </w:tr>
      <w:tr w:rsidR="00BF3C3F" w14:paraId="7541AAFF"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70DFF21A"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SF3B1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A57CC33"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NM_012433.4</w:t>
            </w:r>
          </w:p>
        </w:tc>
      </w:tr>
      <w:tr w:rsidR="00BF3C3F" w14:paraId="60B63C86"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7349FD1B"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SUFU</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787FFA67" w14:textId="77777777" w:rsidR="00BF3C3F" w:rsidRDefault="00370003">
            <w:pPr>
              <w:spacing w:after="0" w:line="240" w:lineRule="auto"/>
              <w:jc w:val="both"/>
              <w:rPr>
                <w:rFonts w:ascii="Calibri" w:eastAsia="Times New Roman" w:hAnsi="Calibri" w:cs="Calibri"/>
                <w:bCs/>
                <w:color w:val="000000"/>
                <w:lang w:val="fr-BE" w:eastAsia="fr-BE"/>
              </w:rPr>
            </w:pPr>
            <w:hyperlink r:id="rId13" w:history="1">
              <w:r w:rsidR="00BF3C3F">
                <w:rPr>
                  <w:rStyle w:val="Hyperlink"/>
                  <w:rFonts w:ascii="Calibri" w:hAnsi="Calibri" w:cs="Calibri"/>
                  <w:shd w:val="clear" w:color="auto" w:fill="FFFFFF"/>
                </w:rPr>
                <w:t>NM_016169</w:t>
              </w:r>
            </w:hyperlink>
            <w:r w:rsidR="00BF3C3F">
              <w:rPr>
                <w:rStyle w:val="Hyperlink"/>
                <w:rFonts w:ascii="Calibri" w:hAnsi="Calibri" w:cs="Calibri"/>
                <w:shd w:val="clear" w:color="auto" w:fill="FFFFFF"/>
              </w:rPr>
              <w:t>.4</w:t>
            </w:r>
          </w:p>
        </w:tc>
      </w:tr>
      <w:tr w:rsidR="00BF3C3F" w14:paraId="350ED7CF"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4A3CCB4D"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TSC1</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19503506" w14:textId="77777777" w:rsidR="00BF3C3F" w:rsidRDefault="00370003">
            <w:pPr>
              <w:spacing w:after="0" w:line="240" w:lineRule="auto"/>
              <w:jc w:val="both"/>
              <w:rPr>
                <w:rFonts w:ascii="Calibri" w:eastAsia="Times New Roman" w:hAnsi="Calibri" w:cs="Calibri"/>
                <w:bCs/>
                <w:color w:val="000000"/>
                <w:lang w:val="fr-BE" w:eastAsia="fr-BE"/>
              </w:rPr>
            </w:pPr>
            <w:hyperlink r:id="rId14" w:history="1">
              <w:r w:rsidR="00BF3C3F">
                <w:rPr>
                  <w:rStyle w:val="Hyperlink"/>
                  <w:rFonts w:ascii="Calibri" w:hAnsi="Calibri" w:cs="Calibri"/>
                  <w:shd w:val="clear" w:color="auto" w:fill="FFFFFF"/>
                </w:rPr>
                <w:t>NM_000368</w:t>
              </w:r>
            </w:hyperlink>
            <w:r w:rsidR="00BF3C3F">
              <w:rPr>
                <w:rStyle w:val="Hyperlink"/>
                <w:rFonts w:ascii="Calibri" w:hAnsi="Calibri" w:cs="Calibri"/>
                <w:shd w:val="clear" w:color="auto" w:fill="FFFFFF"/>
              </w:rPr>
              <w:t>.5</w:t>
            </w:r>
          </w:p>
        </w:tc>
      </w:tr>
      <w:tr w:rsidR="00BF3C3F" w14:paraId="156ED92E"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1579F59F"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TSC2</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02D08AF0" w14:textId="77777777" w:rsidR="00BF3C3F" w:rsidRDefault="00370003">
            <w:pPr>
              <w:spacing w:after="0" w:line="240" w:lineRule="auto"/>
              <w:jc w:val="both"/>
              <w:rPr>
                <w:rFonts w:ascii="Calibri" w:eastAsia="Times New Roman" w:hAnsi="Calibri" w:cs="Calibri"/>
                <w:bCs/>
                <w:color w:val="58595B"/>
                <w:lang w:val="fr-BE" w:eastAsia="fr-BE"/>
              </w:rPr>
            </w:pPr>
            <w:hyperlink r:id="rId15" w:history="1">
              <w:r w:rsidR="00BF3C3F">
                <w:rPr>
                  <w:rStyle w:val="Hyperlink"/>
                  <w:rFonts w:ascii="Calibri" w:hAnsi="Calibri" w:cs="Calibri"/>
                  <w:shd w:val="clear" w:color="auto" w:fill="FFFFFF"/>
                </w:rPr>
                <w:t>NM_000548</w:t>
              </w:r>
            </w:hyperlink>
            <w:r w:rsidR="00BF3C3F">
              <w:rPr>
                <w:rStyle w:val="Hyperlink"/>
                <w:rFonts w:ascii="Calibri" w:hAnsi="Calibri" w:cs="Calibri"/>
                <w:shd w:val="clear" w:color="auto" w:fill="FFFFFF"/>
              </w:rPr>
              <w:t>.5</w:t>
            </w:r>
          </w:p>
        </w:tc>
      </w:tr>
      <w:tr w:rsidR="00BF3C3F" w14:paraId="2394D515"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588E71D5"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TERT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6BB1EB17"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NM_198253.3</w:t>
            </w:r>
          </w:p>
        </w:tc>
      </w:tr>
      <w:tr w:rsidR="00BF3C3F" w14:paraId="303998B5"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1FBF46B2"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TP53</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0807D9C2"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NM_000546.6</w:t>
            </w:r>
          </w:p>
        </w:tc>
      </w:tr>
      <w:tr w:rsidR="00BF3C3F" w14:paraId="0C867C49" w14:textId="77777777" w:rsidTr="00BF3C3F">
        <w:trPr>
          <w:trHeight w:val="288"/>
        </w:trPr>
        <w:tc>
          <w:tcPr>
            <w:tcW w:w="1033" w:type="dxa"/>
            <w:tcBorders>
              <w:top w:val="single" w:sz="4" w:space="0" w:color="auto"/>
              <w:left w:val="single" w:sz="4" w:space="0" w:color="auto"/>
              <w:bottom w:val="single" w:sz="4" w:space="0" w:color="auto"/>
              <w:right w:val="single" w:sz="4" w:space="0" w:color="auto"/>
            </w:tcBorders>
            <w:noWrap/>
            <w:vAlign w:val="center"/>
            <w:hideMark/>
          </w:tcPr>
          <w:p w14:paraId="2CA41832" w14:textId="77777777" w:rsidR="00BF3C3F" w:rsidRDefault="00BF3C3F">
            <w:pPr>
              <w:spacing w:after="0" w:line="240" w:lineRule="auto"/>
              <w:jc w:val="both"/>
              <w:rPr>
                <w:rFonts w:ascii="Calibri" w:eastAsia="Times New Roman" w:hAnsi="Calibri" w:cs="Calibri"/>
                <w:bCs/>
                <w:i/>
                <w:color w:val="000000"/>
                <w:lang w:val="fr-BE" w:eastAsia="fr-BE"/>
              </w:rPr>
            </w:pPr>
            <w:r>
              <w:rPr>
                <w:rFonts w:ascii="Calibri" w:eastAsia="Times New Roman" w:hAnsi="Calibri" w:cs="Calibri"/>
                <w:bCs/>
                <w:i/>
                <w:color w:val="000000"/>
                <w:lang w:val="fr-BE" w:eastAsia="fr-BE"/>
              </w:rPr>
              <w:t>VHL</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2E40F1BC" w14:textId="77777777" w:rsidR="00BF3C3F" w:rsidRDefault="00BF3C3F">
            <w:pPr>
              <w:spacing w:after="0" w:line="240" w:lineRule="auto"/>
              <w:jc w:val="both"/>
              <w:rPr>
                <w:rFonts w:ascii="Calibri" w:eastAsia="Times New Roman" w:hAnsi="Calibri" w:cs="Calibri"/>
                <w:bCs/>
                <w:color w:val="000000"/>
                <w:lang w:val="fr-BE" w:eastAsia="fr-BE"/>
              </w:rPr>
            </w:pPr>
            <w:r>
              <w:rPr>
                <w:rFonts w:ascii="Calibri" w:eastAsia="Times New Roman" w:hAnsi="Calibri" w:cs="Calibri"/>
                <w:bCs/>
                <w:color w:val="000000"/>
                <w:lang w:val="fr-BE" w:eastAsia="fr-BE"/>
              </w:rPr>
              <w:t>NM_000551.4</w:t>
            </w:r>
          </w:p>
        </w:tc>
      </w:tr>
    </w:tbl>
    <w:p w14:paraId="1E5ABED5" w14:textId="77777777" w:rsidR="00BF3C3F" w:rsidRDefault="00BF3C3F" w:rsidP="00BF3C3F">
      <w:pPr>
        <w:pStyle w:val="BodySciensano"/>
      </w:pPr>
    </w:p>
    <w:p w14:paraId="7FE7D3EE" w14:textId="77777777" w:rsidR="003E4998" w:rsidRPr="00EE109D" w:rsidRDefault="003E4998">
      <w:pPr>
        <w:rPr>
          <w:lang w:val="fr-FR"/>
        </w:rPr>
      </w:pPr>
    </w:p>
    <w:sectPr w:rsidR="003E4998" w:rsidRPr="00EE109D" w:rsidSect="00D41D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76CF" w14:textId="77777777" w:rsidR="00031587" w:rsidRDefault="00031587" w:rsidP="00253C27">
      <w:pPr>
        <w:spacing w:after="0" w:line="240" w:lineRule="auto"/>
      </w:pPr>
      <w:r>
        <w:separator/>
      </w:r>
    </w:p>
  </w:endnote>
  <w:endnote w:type="continuationSeparator" w:id="0">
    <w:p w14:paraId="70A0B992" w14:textId="77777777" w:rsidR="00031587" w:rsidRDefault="00031587" w:rsidP="0025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59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DC21" w14:textId="77777777" w:rsidR="00031587" w:rsidRDefault="00031587" w:rsidP="00253C27">
      <w:pPr>
        <w:spacing w:after="0" w:line="240" w:lineRule="auto"/>
      </w:pPr>
      <w:r>
        <w:separator/>
      </w:r>
    </w:p>
  </w:footnote>
  <w:footnote w:type="continuationSeparator" w:id="0">
    <w:p w14:paraId="4CCAC20A" w14:textId="77777777" w:rsidR="00031587" w:rsidRDefault="00031587" w:rsidP="00253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966"/>
    <w:multiLevelType w:val="hybridMultilevel"/>
    <w:tmpl w:val="81F050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E1782"/>
    <w:multiLevelType w:val="hybridMultilevel"/>
    <w:tmpl w:val="26586D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3F1954"/>
    <w:multiLevelType w:val="hybridMultilevel"/>
    <w:tmpl w:val="B840FF5A"/>
    <w:lvl w:ilvl="0" w:tplc="04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26281A"/>
    <w:multiLevelType w:val="hybridMultilevel"/>
    <w:tmpl w:val="49D4B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BC6D0F"/>
    <w:multiLevelType w:val="hybridMultilevel"/>
    <w:tmpl w:val="3AC88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300C2A"/>
    <w:multiLevelType w:val="hybridMultilevel"/>
    <w:tmpl w:val="C1126702"/>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237F19"/>
    <w:multiLevelType w:val="hybridMultilevel"/>
    <w:tmpl w:val="03E0F1FE"/>
    <w:lvl w:ilvl="0" w:tplc="04130001">
      <w:start w:val="1"/>
      <w:numFmt w:val="bullet"/>
      <w:lvlText w:val=""/>
      <w:lvlJc w:val="left"/>
      <w:pPr>
        <w:ind w:left="720" w:hanging="360"/>
      </w:pPr>
      <w:rPr>
        <w:rFonts w:ascii="Symbol" w:hAnsi="Symbol" w:hint="default"/>
      </w:rPr>
    </w:lvl>
    <w:lvl w:ilvl="1" w:tplc="D1D43618">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E47025"/>
    <w:multiLevelType w:val="hybridMultilevel"/>
    <w:tmpl w:val="2690A964"/>
    <w:lvl w:ilvl="0" w:tplc="BE4026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03DE9"/>
    <w:multiLevelType w:val="hybridMultilevel"/>
    <w:tmpl w:val="45E48A88"/>
    <w:lvl w:ilvl="0" w:tplc="FABA49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17995"/>
    <w:multiLevelType w:val="hybridMultilevel"/>
    <w:tmpl w:val="344E210A"/>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F45E43"/>
    <w:multiLevelType w:val="hybridMultilevel"/>
    <w:tmpl w:val="E2DA4A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0785590"/>
    <w:multiLevelType w:val="hybridMultilevel"/>
    <w:tmpl w:val="607A7F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B62CCA"/>
    <w:multiLevelType w:val="hybridMultilevel"/>
    <w:tmpl w:val="D6FCFD26"/>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3C0653"/>
    <w:multiLevelType w:val="hybridMultilevel"/>
    <w:tmpl w:val="673252C4"/>
    <w:lvl w:ilvl="0" w:tplc="FFFFFFFF">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5A6B1B"/>
    <w:multiLevelType w:val="hybridMultilevel"/>
    <w:tmpl w:val="59CC74E4"/>
    <w:lvl w:ilvl="0" w:tplc="04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3C25C89"/>
    <w:multiLevelType w:val="hybridMultilevel"/>
    <w:tmpl w:val="746E0746"/>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FD06281"/>
    <w:multiLevelType w:val="hybridMultilevel"/>
    <w:tmpl w:val="814827A6"/>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D14501"/>
    <w:multiLevelType w:val="hybridMultilevel"/>
    <w:tmpl w:val="17B60B7C"/>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2097566"/>
    <w:multiLevelType w:val="hybridMultilevel"/>
    <w:tmpl w:val="41A01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6F34EC"/>
    <w:multiLevelType w:val="multilevel"/>
    <w:tmpl w:val="DF2C4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E954793"/>
    <w:multiLevelType w:val="hybridMultilevel"/>
    <w:tmpl w:val="43685850"/>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FF43181"/>
    <w:multiLevelType w:val="hybridMultilevel"/>
    <w:tmpl w:val="B84821FE"/>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0A5EE4"/>
    <w:multiLevelType w:val="hybridMultilevel"/>
    <w:tmpl w:val="58E4BF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924514"/>
    <w:multiLevelType w:val="hybridMultilevel"/>
    <w:tmpl w:val="937A58A6"/>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BF94D07"/>
    <w:multiLevelType w:val="hybridMultilevel"/>
    <w:tmpl w:val="2AB4A5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18889065">
    <w:abstractNumId w:val="6"/>
  </w:num>
  <w:num w:numId="2" w16cid:durableId="1851212673">
    <w:abstractNumId w:val="3"/>
  </w:num>
  <w:num w:numId="3" w16cid:durableId="1853449227">
    <w:abstractNumId w:val="0"/>
  </w:num>
  <w:num w:numId="4" w16cid:durableId="308245411">
    <w:abstractNumId w:val="24"/>
  </w:num>
  <w:num w:numId="5" w16cid:durableId="359018726">
    <w:abstractNumId w:val="11"/>
  </w:num>
  <w:num w:numId="6" w16cid:durableId="1739473620">
    <w:abstractNumId w:val="19"/>
  </w:num>
  <w:num w:numId="7" w16cid:durableId="348145792">
    <w:abstractNumId w:val="1"/>
  </w:num>
  <w:num w:numId="8" w16cid:durableId="131414046">
    <w:abstractNumId w:val="10"/>
  </w:num>
  <w:num w:numId="9" w16cid:durableId="1837763344">
    <w:abstractNumId w:val="22"/>
  </w:num>
  <w:num w:numId="10" w16cid:durableId="1522233044">
    <w:abstractNumId w:val="13"/>
  </w:num>
  <w:num w:numId="11" w16cid:durableId="1577127435">
    <w:abstractNumId w:val="16"/>
  </w:num>
  <w:num w:numId="12" w16cid:durableId="1836141701">
    <w:abstractNumId w:val="15"/>
  </w:num>
  <w:num w:numId="13" w16cid:durableId="2145737050">
    <w:abstractNumId w:val="17"/>
  </w:num>
  <w:num w:numId="14" w16cid:durableId="101847936">
    <w:abstractNumId w:val="5"/>
  </w:num>
  <w:num w:numId="15" w16cid:durableId="1266109432">
    <w:abstractNumId w:val="2"/>
  </w:num>
  <w:num w:numId="16" w16cid:durableId="1274094906">
    <w:abstractNumId w:val="14"/>
  </w:num>
  <w:num w:numId="17" w16cid:durableId="1917469027">
    <w:abstractNumId w:val="21"/>
  </w:num>
  <w:num w:numId="18" w16cid:durableId="1456830242">
    <w:abstractNumId w:val="9"/>
  </w:num>
  <w:num w:numId="19" w16cid:durableId="880939938">
    <w:abstractNumId w:val="12"/>
  </w:num>
  <w:num w:numId="20" w16cid:durableId="1694762332">
    <w:abstractNumId w:val="20"/>
  </w:num>
  <w:num w:numId="21" w16cid:durableId="517236604">
    <w:abstractNumId w:val="23"/>
  </w:num>
  <w:num w:numId="22" w16cid:durableId="947200113">
    <w:abstractNumId w:val="18"/>
  </w:num>
  <w:num w:numId="23" w16cid:durableId="1306619291">
    <w:abstractNumId w:val="4"/>
  </w:num>
  <w:num w:numId="24" w16cid:durableId="883060072">
    <w:abstractNumId w:val="7"/>
  </w:num>
  <w:num w:numId="25" w16cid:durableId="1357542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ggrPsuSzzbpJHisp2mFZTBe2PJF1DehVGTu/LfF4pkWG0yOdx6jALNYWTjhhH94w7BSzzeuHHpDFrvh9ls6i0w==" w:salt="VYxwHj2AxB6QG7v6F/OBy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98"/>
    <w:rsid w:val="00020E26"/>
    <w:rsid w:val="00031587"/>
    <w:rsid w:val="000422F6"/>
    <w:rsid w:val="0004400E"/>
    <w:rsid w:val="00044E0C"/>
    <w:rsid w:val="000551C9"/>
    <w:rsid w:val="0006673F"/>
    <w:rsid w:val="00073CE2"/>
    <w:rsid w:val="00074976"/>
    <w:rsid w:val="000942D7"/>
    <w:rsid w:val="00094C61"/>
    <w:rsid w:val="00096A18"/>
    <w:rsid w:val="000A37A5"/>
    <w:rsid w:val="000B030B"/>
    <w:rsid w:val="000D0BD1"/>
    <w:rsid w:val="000D7361"/>
    <w:rsid w:val="000F02C7"/>
    <w:rsid w:val="000F19E7"/>
    <w:rsid w:val="000F6000"/>
    <w:rsid w:val="0011173B"/>
    <w:rsid w:val="00117D83"/>
    <w:rsid w:val="00135CE2"/>
    <w:rsid w:val="0016289C"/>
    <w:rsid w:val="00174A0D"/>
    <w:rsid w:val="00183202"/>
    <w:rsid w:val="00183908"/>
    <w:rsid w:val="00187D80"/>
    <w:rsid w:val="00191060"/>
    <w:rsid w:val="001A6981"/>
    <w:rsid w:val="001C76B8"/>
    <w:rsid w:val="001D37F8"/>
    <w:rsid w:val="001D6380"/>
    <w:rsid w:val="001D660F"/>
    <w:rsid w:val="001D702A"/>
    <w:rsid w:val="001E4CCB"/>
    <w:rsid w:val="001F10EB"/>
    <w:rsid w:val="002003C4"/>
    <w:rsid w:val="00205A66"/>
    <w:rsid w:val="002116A7"/>
    <w:rsid w:val="00213BED"/>
    <w:rsid w:val="00214C7F"/>
    <w:rsid w:val="00216644"/>
    <w:rsid w:val="002170D5"/>
    <w:rsid w:val="002260ED"/>
    <w:rsid w:val="00244445"/>
    <w:rsid w:val="002512DD"/>
    <w:rsid w:val="00253C27"/>
    <w:rsid w:val="0026469D"/>
    <w:rsid w:val="00272DB7"/>
    <w:rsid w:val="00284994"/>
    <w:rsid w:val="002A409C"/>
    <w:rsid w:val="002A412C"/>
    <w:rsid w:val="002B2F91"/>
    <w:rsid w:val="002C1CB0"/>
    <w:rsid w:val="002C3B2D"/>
    <w:rsid w:val="00312BD7"/>
    <w:rsid w:val="00321BD6"/>
    <w:rsid w:val="00323117"/>
    <w:rsid w:val="00332056"/>
    <w:rsid w:val="0033368C"/>
    <w:rsid w:val="00346C3B"/>
    <w:rsid w:val="00350B0E"/>
    <w:rsid w:val="003549DA"/>
    <w:rsid w:val="00360DC0"/>
    <w:rsid w:val="00361A1C"/>
    <w:rsid w:val="00370003"/>
    <w:rsid w:val="003707C6"/>
    <w:rsid w:val="003909AA"/>
    <w:rsid w:val="00395A0F"/>
    <w:rsid w:val="00395C03"/>
    <w:rsid w:val="003A7C4D"/>
    <w:rsid w:val="003C18DE"/>
    <w:rsid w:val="003C352B"/>
    <w:rsid w:val="003C46BB"/>
    <w:rsid w:val="003C615E"/>
    <w:rsid w:val="003E4998"/>
    <w:rsid w:val="003E4F40"/>
    <w:rsid w:val="003F76B5"/>
    <w:rsid w:val="00405475"/>
    <w:rsid w:val="00407378"/>
    <w:rsid w:val="00426F2B"/>
    <w:rsid w:val="00433878"/>
    <w:rsid w:val="00434303"/>
    <w:rsid w:val="00443F42"/>
    <w:rsid w:val="0045245D"/>
    <w:rsid w:val="004714AA"/>
    <w:rsid w:val="00474486"/>
    <w:rsid w:val="004808AC"/>
    <w:rsid w:val="00480D17"/>
    <w:rsid w:val="0048140F"/>
    <w:rsid w:val="0048195B"/>
    <w:rsid w:val="0049079D"/>
    <w:rsid w:val="00497DAE"/>
    <w:rsid w:val="004A17F1"/>
    <w:rsid w:val="004A1D86"/>
    <w:rsid w:val="004A4797"/>
    <w:rsid w:val="004B41E4"/>
    <w:rsid w:val="004C3CB8"/>
    <w:rsid w:val="004C5DAF"/>
    <w:rsid w:val="004E3E53"/>
    <w:rsid w:val="004E4AE8"/>
    <w:rsid w:val="004F2C5B"/>
    <w:rsid w:val="004F6CCC"/>
    <w:rsid w:val="00514271"/>
    <w:rsid w:val="0052351F"/>
    <w:rsid w:val="00523B43"/>
    <w:rsid w:val="00532267"/>
    <w:rsid w:val="005341B5"/>
    <w:rsid w:val="005343CD"/>
    <w:rsid w:val="0054543E"/>
    <w:rsid w:val="00547DF7"/>
    <w:rsid w:val="0055626F"/>
    <w:rsid w:val="0057295D"/>
    <w:rsid w:val="005850EA"/>
    <w:rsid w:val="00592634"/>
    <w:rsid w:val="005B2234"/>
    <w:rsid w:val="005B2F10"/>
    <w:rsid w:val="005B300B"/>
    <w:rsid w:val="005D656B"/>
    <w:rsid w:val="005F10CA"/>
    <w:rsid w:val="005F43D3"/>
    <w:rsid w:val="006055C8"/>
    <w:rsid w:val="00610D6C"/>
    <w:rsid w:val="00631325"/>
    <w:rsid w:val="006456FF"/>
    <w:rsid w:val="00645F30"/>
    <w:rsid w:val="00654B68"/>
    <w:rsid w:val="00665BEC"/>
    <w:rsid w:val="00667EA5"/>
    <w:rsid w:val="006765A9"/>
    <w:rsid w:val="00682DE7"/>
    <w:rsid w:val="00683C5C"/>
    <w:rsid w:val="00696BDB"/>
    <w:rsid w:val="00696F30"/>
    <w:rsid w:val="006A4696"/>
    <w:rsid w:val="006C2A8A"/>
    <w:rsid w:val="006C4B45"/>
    <w:rsid w:val="006D187B"/>
    <w:rsid w:val="006D1F44"/>
    <w:rsid w:val="006D54DD"/>
    <w:rsid w:val="006F1FB5"/>
    <w:rsid w:val="007061BA"/>
    <w:rsid w:val="00711AA1"/>
    <w:rsid w:val="007253A7"/>
    <w:rsid w:val="0072663A"/>
    <w:rsid w:val="00730F56"/>
    <w:rsid w:val="007359CD"/>
    <w:rsid w:val="00736304"/>
    <w:rsid w:val="00755028"/>
    <w:rsid w:val="0076566A"/>
    <w:rsid w:val="00770C6C"/>
    <w:rsid w:val="007836C4"/>
    <w:rsid w:val="0078537C"/>
    <w:rsid w:val="007A7069"/>
    <w:rsid w:val="007B263D"/>
    <w:rsid w:val="007B2F97"/>
    <w:rsid w:val="007C0FB1"/>
    <w:rsid w:val="007F0440"/>
    <w:rsid w:val="007F4EA6"/>
    <w:rsid w:val="00802A2B"/>
    <w:rsid w:val="00816DC9"/>
    <w:rsid w:val="00822D8E"/>
    <w:rsid w:val="00827792"/>
    <w:rsid w:val="00835610"/>
    <w:rsid w:val="008369CA"/>
    <w:rsid w:val="00843EB9"/>
    <w:rsid w:val="008668BE"/>
    <w:rsid w:val="00871E41"/>
    <w:rsid w:val="008804BA"/>
    <w:rsid w:val="008811D5"/>
    <w:rsid w:val="00881C66"/>
    <w:rsid w:val="00884699"/>
    <w:rsid w:val="00885EC2"/>
    <w:rsid w:val="00894A72"/>
    <w:rsid w:val="008C4B6B"/>
    <w:rsid w:val="008C5825"/>
    <w:rsid w:val="008C59C3"/>
    <w:rsid w:val="008D6B0B"/>
    <w:rsid w:val="008E211D"/>
    <w:rsid w:val="008F2757"/>
    <w:rsid w:val="008F4C53"/>
    <w:rsid w:val="009225B9"/>
    <w:rsid w:val="0092759A"/>
    <w:rsid w:val="00933975"/>
    <w:rsid w:val="00947D17"/>
    <w:rsid w:val="009578A5"/>
    <w:rsid w:val="00961965"/>
    <w:rsid w:val="00961D74"/>
    <w:rsid w:val="009635EE"/>
    <w:rsid w:val="00972043"/>
    <w:rsid w:val="009A09CB"/>
    <w:rsid w:val="009A1CB3"/>
    <w:rsid w:val="009B228B"/>
    <w:rsid w:val="009B5877"/>
    <w:rsid w:val="009C6577"/>
    <w:rsid w:val="009C6915"/>
    <w:rsid w:val="009E2FAB"/>
    <w:rsid w:val="009F416E"/>
    <w:rsid w:val="009F5717"/>
    <w:rsid w:val="00A012BA"/>
    <w:rsid w:val="00A20A7E"/>
    <w:rsid w:val="00A40A7F"/>
    <w:rsid w:val="00A454BE"/>
    <w:rsid w:val="00A52AD9"/>
    <w:rsid w:val="00A539C3"/>
    <w:rsid w:val="00A70030"/>
    <w:rsid w:val="00A71002"/>
    <w:rsid w:val="00A7166D"/>
    <w:rsid w:val="00A7208C"/>
    <w:rsid w:val="00A848EB"/>
    <w:rsid w:val="00A93B4A"/>
    <w:rsid w:val="00A9757C"/>
    <w:rsid w:val="00AB00CD"/>
    <w:rsid w:val="00AB1222"/>
    <w:rsid w:val="00AB4BE8"/>
    <w:rsid w:val="00AB5721"/>
    <w:rsid w:val="00AB6FD4"/>
    <w:rsid w:val="00AB739A"/>
    <w:rsid w:val="00AD6DBA"/>
    <w:rsid w:val="00AE1AD3"/>
    <w:rsid w:val="00AE7C8D"/>
    <w:rsid w:val="00AF6B85"/>
    <w:rsid w:val="00B00338"/>
    <w:rsid w:val="00B17F50"/>
    <w:rsid w:val="00B22DBD"/>
    <w:rsid w:val="00B34B2C"/>
    <w:rsid w:val="00B352E8"/>
    <w:rsid w:val="00B50EE7"/>
    <w:rsid w:val="00B561F6"/>
    <w:rsid w:val="00B63E60"/>
    <w:rsid w:val="00B74A52"/>
    <w:rsid w:val="00B82EDE"/>
    <w:rsid w:val="00B86123"/>
    <w:rsid w:val="00B91ED1"/>
    <w:rsid w:val="00BB1B4B"/>
    <w:rsid w:val="00BB41D0"/>
    <w:rsid w:val="00BC5F2C"/>
    <w:rsid w:val="00BD5AA9"/>
    <w:rsid w:val="00BF3C3F"/>
    <w:rsid w:val="00BF581C"/>
    <w:rsid w:val="00BF6CF0"/>
    <w:rsid w:val="00C00771"/>
    <w:rsid w:val="00C03F86"/>
    <w:rsid w:val="00C07E8B"/>
    <w:rsid w:val="00C15254"/>
    <w:rsid w:val="00C26C0A"/>
    <w:rsid w:val="00C5126F"/>
    <w:rsid w:val="00C57CE5"/>
    <w:rsid w:val="00C62843"/>
    <w:rsid w:val="00C824A0"/>
    <w:rsid w:val="00C8452C"/>
    <w:rsid w:val="00C95506"/>
    <w:rsid w:val="00CA65FF"/>
    <w:rsid w:val="00CA6B9A"/>
    <w:rsid w:val="00CB69DB"/>
    <w:rsid w:val="00CC7EF1"/>
    <w:rsid w:val="00CE4B9F"/>
    <w:rsid w:val="00D03FDB"/>
    <w:rsid w:val="00D1210B"/>
    <w:rsid w:val="00D12821"/>
    <w:rsid w:val="00D154E4"/>
    <w:rsid w:val="00D37ACF"/>
    <w:rsid w:val="00D40DF1"/>
    <w:rsid w:val="00D41DA9"/>
    <w:rsid w:val="00D535C2"/>
    <w:rsid w:val="00D61315"/>
    <w:rsid w:val="00D649B0"/>
    <w:rsid w:val="00D8747D"/>
    <w:rsid w:val="00D90EFB"/>
    <w:rsid w:val="00D93049"/>
    <w:rsid w:val="00DA4EC4"/>
    <w:rsid w:val="00DA5D8E"/>
    <w:rsid w:val="00DB278F"/>
    <w:rsid w:val="00DB4F94"/>
    <w:rsid w:val="00DC2BBA"/>
    <w:rsid w:val="00DC78FF"/>
    <w:rsid w:val="00E00358"/>
    <w:rsid w:val="00E050E5"/>
    <w:rsid w:val="00E06128"/>
    <w:rsid w:val="00E1028E"/>
    <w:rsid w:val="00E1109D"/>
    <w:rsid w:val="00E122B4"/>
    <w:rsid w:val="00E12C2F"/>
    <w:rsid w:val="00E208D1"/>
    <w:rsid w:val="00E2408D"/>
    <w:rsid w:val="00E401DD"/>
    <w:rsid w:val="00E43D22"/>
    <w:rsid w:val="00E44318"/>
    <w:rsid w:val="00E70F67"/>
    <w:rsid w:val="00E720F5"/>
    <w:rsid w:val="00EA18E4"/>
    <w:rsid w:val="00EA74B3"/>
    <w:rsid w:val="00EB12A9"/>
    <w:rsid w:val="00EB368E"/>
    <w:rsid w:val="00EB4998"/>
    <w:rsid w:val="00EB5A10"/>
    <w:rsid w:val="00EC5E69"/>
    <w:rsid w:val="00ED21DD"/>
    <w:rsid w:val="00EE109D"/>
    <w:rsid w:val="00F02352"/>
    <w:rsid w:val="00F157A5"/>
    <w:rsid w:val="00F20557"/>
    <w:rsid w:val="00F21FDB"/>
    <w:rsid w:val="00F244B2"/>
    <w:rsid w:val="00F277F5"/>
    <w:rsid w:val="00F37296"/>
    <w:rsid w:val="00F455A6"/>
    <w:rsid w:val="00F50D5D"/>
    <w:rsid w:val="00F6219F"/>
    <w:rsid w:val="00F72269"/>
    <w:rsid w:val="00F85764"/>
    <w:rsid w:val="00F93B86"/>
    <w:rsid w:val="00F93CDC"/>
    <w:rsid w:val="00FA24F9"/>
    <w:rsid w:val="00FB2326"/>
    <w:rsid w:val="00FB35CE"/>
    <w:rsid w:val="00FE0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9ED1"/>
  <w15:chartTrackingRefBased/>
  <w15:docId w15:val="{7DCDCB18-4A0E-4482-899F-F5309C8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E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7E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1A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8"/>
    <w:pPr>
      <w:ind w:left="720"/>
      <w:contextualSpacing/>
    </w:pPr>
  </w:style>
  <w:style w:type="character" w:customStyle="1" w:styleId="Heading1Char">
    <w:name w:val="Heading 1 Char"/>
    <w:basedOn w:val="DefaultParagraphFont"/>
    <w:link w:val="Heading1"/>
    <w:uiPriority w:val="9"/>
    <w:rsid w:val="00667E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67EA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D1F44"/>
    <w:rPr>
      <w:sz w:val="16"/>
      <w:szCs w:val="16"/>
    </w:rPr>
  </w:style>
  <w:style w:type="paragraph" w:styleId="CommentText">
    <w:name w:val="annotation text"/>
    <w:basedOn w:val="Normal"/>
    <w:link w:val="CommentTextChar"/>
    <w:uiPriority w:val="99"/>
    <w:unhideWhenUsed/>
    <w:rsid w:val="006D1F44"/>
    <w:pPr>
      <w:spacing w:line="240" w:lineRule="auto"/>
    </w:pPr>
    <w:rPr>
      <w:sz w:val="20"/>
      <w:szCs w:val="20"/>
    </w:rPr>
  </w:style>
  <w:style w:type="character" w:customStyle="1" w:styleId="CommentTextChar">
    <w:name w:val="Comment Text Char"/>
    <w:basedOn w:val="DefaultParagraphFont"/>
    <w:link w:val="CommentText"/>
    <w:uiPriority w:val="99"/>
    <w:rsid w:val="006D1F44"/>
    <w:rPr>
      <w:sz w:val="20"/>
      <w:szCs w:val="20"/>
    </w:rPr>
  </w:style>
  <w:style w:type="paragraph" w:styleId="CommentSubject">
    <w:name w:val="annotation subject"/>
    <w:basedOn w:val="CommentText"/>
    <w:next w:val="CommentText"/>
    <w:link w:val="CommentSubjectChar"/>
    <w:uiPriority w:val="99"/>
    <w:semiHidden/>
    <w:unhideWhenUsed/>
    <w:rsid w:val="006D1F44"/>
    <w:rPr>
      <w:b/>
      <w:bCs/>
    </w:rPr>
  </w:style>
  <w:style w:type="character" w:customStyle="1" w:styleId="CommentSubjectChar">
    <w:name w:val="Comment Subject Char"/>
    <w:basedOn w:val="CommentTextChar"/>
    <w:link w:val="CommentSubject"/>
    <w:uiPriority w:val="99"/>
    <w:semiHidden/>
    <w:rsid w:val="006D1F44"/>
    <w:rPr>
      <w:b/>
      <w:bCs/>
      <w:sz w:val="20"/>
      <w:szCs w:val="20"/>
    </w:rPr>
  </w:style>
  <w:style w:type="character" w:customStyle="1" w:styleId="Heading3Char">
    <w:name w:val="Heading 3 Char"/>
    <w:basedOn w:val="DefaultParagraphFont"/>
    <w:link w:val="Heading3"/>
    <w:uiPriority w:val="9"/>
    <w:semiHidden/>
    <w:rsid w:val="00AE1AD3"/>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B86123"/>
    <w:pPr>
      <w:spacing w:after="0" w:line="240" w:lineRule="auto"/>
    </w:pPr>
    <w:rPr>
      <w:lang w:val="nl-BE"/>
    </w:rPr>
  </w:style>
  <w:style w:type="character" w:customStyle="1" w:styleId="NoSpacingChar">
    <w:name w:val="No Spacing Char"/>
    <w:basedOn w:val="DefaultParagraphFont"/>
    <w:link w:val="NoSpacing"/>
    <w:uiPriority w:val="1"/>
    <w:rsid w:val="00B86123"/>
    <w:rPr>
      <w:lang w:val="nl-BE"/>
    </w:rPr>
  </w:style>
  <w:style w:type="character" w:styleId="PlaceholderText">
    <w:name w:val="Placeholder Text"/>
    <w:basedOn w:val="DefaultParagraphFont"/>
    <w:uiPriority w:val="99"/>
    <w:semiHidden/>
    <w:rsid w:val="005B300B"/>
    <w:rPr>
      <w:color w:val="808080"/>
    </w:rPr>
  </w:style>
  <w:style w:type="paragraph" w:styleId="Header">
    <w:name w:val="header"/>
    <w:basedOn w:val="Normal"/>
    <w:link w:val="HeaderChar"/>
    <w:uiPriority w:val="99"/>
    <w:unhideWhenUsed/>
    <w:rsid w:val="00253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C27"/>
  </w:style>
  <w:style w:type="paragraph" w:styleId="Footer">
    <w:name w:val="footer"/>
    <w:basedOn w:val="Normal"/>
    <w:link w:val="FooterChar"/>
    <w:uiPriority w:val="99"/>
    <w:unhideWhenUsed/>
    <w:rsid w:val="00253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C27"/>
  </w:style>
  <w:style w:type="paragraph" w:styleId="Revision">
    <w:name w:val="Revision"/>
    <w:hidden/>
    <w:uiPriority w:val="99"/>
    <w:semiHidden/>
    <w:rsid w:val="0026469D"/>
    <w:pPr>
      <w:spacing w:after="0" w:line="240" w:lineRule="auto"/>
    </w:pPr>
  </w:style>
  <w:style w:type="character" w:customStyle="1" w:styleId="cf01">
    <w:name w:val="cf01"/>
    <w:basedOn w:val="DefaultParagraphFont"/>
    <w:rsid w:val="002116A7"/>
    <w:rPr>
      <w:rFonts w:ascii="Segoe UI" w:hAnsi="Segoe UI" w:cs="Segoe UI" w:hint="default"/>
      <w:sz w:val="18"/>
      <w:szCs w:val="18"/>
    </w:rPr>
  </w:style>
  <w:style w:type="character" w:customStyle="1" w:styleId="contentpasted0">
    <w:name w:val="contentpasted0"/>
    <w:basedOn w:val="DefaultParagraphFont"/>
    <w:rsid w:val="009B228B"/>
    <w:rPr>
      <w:lang w:val="nl-BE"/>
    </w:rPr>
  </w:style>
  <w:style w:type="paragraph" w:styleId="Title">
    <w:name w:val="Title"/>
    <w:basedOn w:val="Normal"/>
    <w:next w:val="Normal"/>
    <w:link w:val="TitleChar"/>
    <w:uiPriority w:val="10"/>
    <w:qFormat/>
    <w:rsid w:val="00802A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A2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02A2B"/>
    <w:pPr>
      <w:outlineLvl w:val="9"/>
    </w:pPr>
    <w:rPr>
      <w:lang w:val="en-US"/>
    </w:rPr>
  </w:style>
  <w:style w:type="paragraph" w:styleId="TOC1">
    <w:name w:val="toc 1"/>
    <w:basedOn w:val="Normal"/>
    <w:next w:val="Normal"/>
    <w:autoRedefine/>
    <w:uiPriority w:val="39"/>
    <w:unhideWhenUsed/>
    <w:rsid w:val="00B22DBD"/>
    <w:pPr>
      <w:tabs>
        <w:tab w:val="right" w:leader="dot" w:pos="9350"/>
      </w:tabs>
      <w:spacing w:after="100"/>
    </w:pPr>
  </w:style>
  <w:style w:type="paragraph" w:styleId="TOC2">
    <w:name w:val="toc 2"/>
    <w:basedOn w:val="Normal"/>
    <w:next w:val="Normal"/>
    <w:autoRedefine/>
    <w:uiPriority w:val="39"/>
    <w:unhideWhenUsed/>
    <w:rsid w:val="00044E0C"/>
    <w:pPr>
      <w:tabs>
        <w:tab w:val="right" w:leader="dot" w:pos="9350"/>
      </w:tabs>
      <w:spacing w:after="100"/>
      <w:ind w:left="220"/>
    </w:pPr>
  </w:style>
  <w:style w:type="character" w:styleId="Hyperlink">
    <w:name w:val="Hyperlink"/>
    <w:basedOn w:val="DefaultParagraphFont"/>
    <w:uiPriority w:val="99"/>
    <w:unhideWhenUsed/>
    <w:rsid w:val="00802A2B"/>
    <w:rPr>
      <w:color w:val="0000FF" w:themeColor="hyperlink"/>
      <w:u w:val="single"/>
    </w:rPr>
  </w:style>
  <w:style w:type="paragraph" w:styleId="BalloonText">
    <w:name w:val="Balloon Text"/>
    <w:basedOn w:val="Normal"/>
    <w:link w:val="BalloonTextChar"/>
    <w:uiPriority w:val="99"/>
    <w:semiHidden/>
    <w:unhideWhenUsed/>
    <w:rsid w:val="007F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40"/>
    <w:rPr>
      <w:rFonts w:ascii="Segoe UI" w:hAnsi="Segoe UI" w:cs="Segoe UI"/>
      <w:sz w:val="18"/>
      <w:szCs w:val="18"/>
    </w:rPr>
  </w:style>
  <w:style w:type="paragraph" w:customStyle="1" w:styleId="BodySciensano">
    <w:name w:val="Body Sciensano"/>
    <w:basedOn w:val="Normal"/>
    <w:qFormat/>
    <w:rsid w:val="00BF3C3F"/>
    <w:pPr>
      <w:spacing w:after="0" w:line="276" w:lineRule="auto"/>
      <w:contextualSpacing/>
      <w:jc w:val="both"/>
    </w:pPr>
    <w:rPr>
      <w:rFonts w:ascii="Arial" w:hAnsi="Arial"/>
      <w:color w:val="58595B"/>
      <w:sz w:val="20"/>
      <w:lang w:val="nl-BE"/>
    </w:rPr>
  </w:style>
  <w:style w:type="character" w:customStyle="1" w:styleId="ui-provider">
    <w:name w:val="ui-provider"/>
    <w:basedOn w:val="DefaultParagraphFont"/>
    <w:rsid w:val="00BF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6382">
      <w:bodyDiv w:val="1"/>
      <w:marLeft w:val="0"/>
      <w:marRight w:val="0"/>
      <w:marTop w:val="0"/>
      <w:marBottom w:val="0"/>
      <w:divBdr>
        <w:top w:val="none" w:sz="0" w:space="0" w:color="auto"/>
        <w:left w:val="none" w:sz="0" w:space="0" w:color="auto"/>
        <w:bottom w:val="none" w:sz="0" w:space="0" w:color="auto"/>
        <w:right w:val="none" w:sz="0" w:space="0" w:color="auto"/>
      </w:divBdr>
    </w:div>
    <w:div w:id="17885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nuccore/NM_177438.3" TargetMode="External"/><Relationship Id="rId13" Type="http://schemas.openxmlformats.org/officeDocument/2006/relationships/hyperlink" Target="http://www.ncbi.nlm.nih.gov/nuccore/NM_016169.4"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nuccore/NM_00307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nuccore/NM_000264.5" TargetMode="External"/><Relationship Id="rId5" Type="http://schemas.openxmlformats.org/officeDocument/2006/relationships/webSettings" Target="webSettings.xml"/><Relationship Id="rId15" Type="http://schemas.openxmlformats.org/officeDocument/2006/relationships/hyperlink" Target="http://www.ncbi.nlm.nih.gov/nuccore/NM_000548.5" TargetMode="External"/><Relationship Id="rId10" Type="http://schemas.openxmlformats.org/officeDocument/2006/relationships/hyperlink" Target="http://www.ncbi.nlm.nih.gov/nuccore/NM_003531.3"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ncbi.nlm.nih.gov/nuccore/NM_003537.4" TargetMode="External"/><Relationship Id="rId14" Type="http://schemas.openxmlformats.org/officeDocument/2006/relationships/hyperlink" Target="http://www.ncbi.nlm.nih.gov/nuccore/NM_0003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FAC71F30C1B243A73FE3C309951AEC" ma:contentTypeVersion="16" ma:contentTypeDescription="Create a new document." ma:contentTypeScope="" ma:versionID="d312dc7467d4c874f51280f74e604c20">
  <xsd:schema xmlns:xsd="http://www.w3.org/2001/XMLSchema" xmlns:xs="http://www.w3.org/2001/XMLSchema" xmlns:p="http://schemas.microsoft.com/office/2006/metadata/properties" xmlns:ns2="52958594-2da7-401e-bef4-d71aadf473ce" xmlns:ns3="38b3b89c-535a-463d-a80b-bad878142548" targetNamespace="http://schemas.microsoft.com/office/2006/metadata/properties" ma:root="true" ma:fieldsID="1a0c7079b87e9db7066d23c08ceb9760" ns2:_="" ns3:_="">
    <xsd:import namespace="52958594-2da7-401e-bef4-d71aadf473ce"/>
    <xsd:import namespace="38b3b89c-535a-463d-a80b-bad878142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58594-2da7-401e-bef4-d71aadf47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3b89c-535a-463d-a80b-bad87814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a9c034-8ae0-4f77-8a68-33dfe1f7ca88}" ma:internalName="TaxCatchAll" ma:showField="CatchAllData" ma:web="38b3b89c-535a-463d-a80b-bad8781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b3b89c-535a-463d-a80b-bad878142548" xsi:nil="true"/>
    <Date xmlns="52958594-2da7-401e-bef4-d71aadf473ce" xsi:nil="true"/>
    <lcf76f155ced4ddcb4097134ff3c332f xmlns="52958594-2da7-401e-bef4-d71aadf473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AE7F40-C0CE-451C-BC55-463018A6E987}">
  <ds:schemaRefs>
    <ds:schemaRef ds:uri="http://schemas.openxmlformats.org/officeDocument/2006/bibliography"/>
  </ds:schemaRefs>
</ds:datastoreItem>
</file>

<file path=customXml/itemProps2.xml><?xml version="1.0" encoding="utf-8"?>
<ds:datastoreItem xmlns:ds="http://schemas.openxmlformats.org/officeDocument/2006/customXml" ds:itemID="{4F79302A-CA5A-45CE-A781-070AF757C615}"/>
</file>

<file path=customXml/itemProps3.xml><?xml version="1.0" encoding="utf-8"?>
<ds:datastoreItem xmlns:ds="http://schemas.openxmlformats.org/officeDocument/2006/customXml" ds:itemID="{52D5E549-1BB9-41FF-9B36-FE9DFCE3EEBC}"/>
</file>

<file path=customXml/itemProps4.xml><?xml version="1.0" encoding="utf-8"?>
<ds:datastoreItem xmlns:ds="http://schemas.openxmlformats.org/officeDocument/2006/customXml" ds:itemID="{47604E1F-01E8-4567-AB94-650FC612972D}"/>
</file>

<file path=docProps/app.xml><?xml version="1.0" encoding="utf-8"?>
<Properties xmlns="http://schemas.openxmlformats.org/officeDocument/2006/extended-properties" xmlns:vt="http://schemas.openxmlformats.org/officeDocument/2006/docPropsVTypes">
  <Template>Normal.dotm</Template>
  <TotalTime>0</TotalTime>
  <Pages>42</Pages>
  <Words>9354</Words>
  <Characters>51447</Characters>
  <Application>Microsoft Office Word</Application>
  <DocSecurity>0</DocSecurity>
  <Lines>428</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RIZIV-INAMI</Company>
  <LinksUpToDate>false</LinksUpToDate>
  <CharactersWithSpaces>60680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 Smet (RIZIV-INAMI)</dc:creator>
  <cp:keywords/>
  <dc:description/>
  <cp:lastModifiedBy>Koen De Smet (RIZIV-INAMI)</cp:lastModifiedBy>
  <cp:revision>3</cp:revision>
  <cp:lastPrinted>2024-03-19T13:46:00Z</cp:lastPrinted>
  <dcterms:created xsi:type="dcterms:W3CDTF">2024-05-22T09:17:00Z</dcterms:created>
  <dcterms:modified xsi:type="dcterms:W3CDTF">2024-05-28T06:50:00Z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0x01010013FAC71F30C1B243A73FE3C309951AEC</vt:lpwstr>
  </property>
  <property fmtid="{D5CDD505-2E9C-101B-9397-08002B2CF9AE}" pid="3" name="MediaServiceImageTags">
    <vt:lpwstr/>
  </property>
</Properties>
</file>