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3A14" w14:textId="77777777" w:rsidR="00257C4F" w:rsidRPr="00257C4F" w:rsidRDefault="00257C4F" w:rsidP="00257C4F">
      <w:pPr>
        <w:tabs>
          <w:tab w:val="left" w:pos="284"/>
        </w:tabs>
        <w:spacing w:after="0" w:line="240" w:lineRule="auto"/>
        <w:jc w:val="both"/>
        <w:rPr>
          <w:rFonts w:ascii="Arial" w:eastAsia="Times New Roman" w:hAnsi="Arial" w:cs="Arial"/>
          <w:b/>
          <w:sz w:val="20"/>
          <w:szCs w:val="20"/>
          <w:lang w:val="fr-BE"/>
        </w:rPr>
      </w:pPr>
      <w:r w:rsidRPr="00257C4F">
        <w:rPr>
          <w:rFonts w:ascii="Arial" w:eastAsia="Times New Roman" w:hAnsi="Arial" w:cs="Arial"/>
          <w:b/>
          <w:sz w:val="20"/>
          <w:szCs w:val="20"/>
          <w:lang w:val="fr-BE"/>
        </w:rPr>
        <w:t xml:space="preserve">Annexe I : Rapport sur le nombre de DSH </w:t>
      </w:r>
    </w:p>
    <w:p w14:paraId="0780E304"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p>
    <w:p w14:paraId="7691CA72"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r w:rsidRPr="00257C4F">
        <w:rPr>
          <w:rFonts w:ascii="Arial" w:eastAsia="Times New Roman" w:hAnsi="Arial" w:cs="Arial"/>
          <w:sz w:val="20"/>
          <w:szCs w:val="20"/>
          <w:lang w:val="fr-BE"/>
        </w:rPr>
        <w:t>Date de transmission : jj/mm/aaaa</w:t>
      </w:r>
    </w:p>
    <w:p w14:paraId="521067E1"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r w:rsidRPr="00257C4F">
        <w:rPr>
          <w:rFonts w:ascii="Arial" w:eastAsia="Times New Roman" w:hAnsi="Arial" w:cs="Arial"/>
          <w:sz w:val="20"/>
          <w:szCs w:val="20"/>
          <w:lang w:val="fr-BE"/>
        </w:rPr>
        <w:t>Organisme assureur (O.A.): 0</w:t>
      </w:r>
    </w:p>
    <w:p w14:paraId="5A6E154D"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r w:rsidRPr="00257C4F">
        <w:rPr>
          <w:rFonts w:ascii="Arial" w:eastAsia="Times New Roman" w:hAnsi="Arial" w:cs="Arial"/>
          <w:sz w:val="20"/>
          <w:szCs w:val="20"/>
          <w:lang w:val="fr-BE"/>
        </w:rPr>
        <w:t>Semestre: semestre 1 (1/07/aaaa-1 - 31/12/aaaa-1) / semestre 2 (1/01/aaaa - 30/06/aaaa)</w:t>
      </w:r>
    </w:p>
    <w:p w14:paraId="4C3420C2"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429"/>
        <w:gridCol w:w="1679"/>
        <w:gridCol w:w="1679"/>
        <w:gridCol w:w="1679"/>
      </w:tblGrid>
      <w:tr w:rsidR="00257C4F" w:rsidRPr="00257C4F" w14:paraId="761C7A3E" w14:textId="77777777" w:rsidTr="00ED4F4C">
        <w:trPr>
          <w:trHeight w:val="887"/>
          <w:jc w:val="center"/>
        </w:trPr>
        <w:tc>
          <w:tcPr>
            <w:tcW w:w="223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6D9A100" w14:textId="77777777" w:rsidR="00257C4F" w:rsidRPr="00257C4F" w:rsidRDefault="00257C4F" w:rsidP="00257C4F">
            <w:pPr>
              <w:tabs>
                <w:tab w:val="left" w:pos="284"/>
              </w:tabs>
              <w:spacing w:after="0"/>
              <w:rPr>
                <w:rFonts w:ascii="Arial" w:eastAsia="Times New Roman" w:hAnsi="Arial" w:cs="Arial"/>
                <w:b/>
                <w:bCs/>
                <w:sz w:val="20"/>
                <w:szCs w:val="20"/>
                <w:lang w:val="fr-BE" w:eastAsia="nl-BE"/>
              </w:rPr>
            </w:pPr>
            <w:r w:rsidRPr="00257C4F">
              <w:rPr>
                <w:rFonts w:ascii="Arial" w:eastAsia="Times New Roman" w:hAnsi="Arial" w:cs="Arial"/>
                <w:b/>
                <w:bCs/>
                <w:sz w:val="20"/>
                <w:szCs w:val="20"/>
                <w:lang w:val="fr-BE" w:eastAsia="nl-BE"/>
              </w:rPr>
              <w:t>Période de référence de la DSH</w:t>
            </w:r>
          </w:p>
        </w:tc>
        <w:tc>
          <w:tcPr>
            <w:tcW w:w="142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022D67" w14:textId="77777777" w:rsidR="00257C4F" w:rsidRPr="00257C4F" w:rsidRDefault="00257C4F" w:rsidP="00257C4F">
            <w:pPr>
              <w:tabs>
                <w:tab w:val="left" w:pos="284"/>
              </w:tabs>
              <w:spacing w:after="0"/>
              <w:jc w:val="center"/>
              <w:rPr>
                <w:rFonts w:ascii="Arial" w:eastAsia="Times New Roman" w:hAnsi="Arial" w:cs="Arial"/>
                <w:b/>
                <w:bCs/>
                <w:sz w:val="20"/>
                <w:szCs w:val="20"/>
                <w:lang w:val="fr-BE" w:eastAsia="nl-BE"/>
              </w:rPr>
            </w:pPr>
            <w:r w:rsidRPr="00257C4F">
              <w:rPr>
                <w:rFonts w:ascii="Arial" w:eastAsia="Times New Roman" w:hAnsi="Arial" w:cs="Arial"/>
                <w:b/>
                <w:bCs/>
                <w:sz w:val="20"/>
                <w:szCs w:val="20"/>
                <w:lang w:val="fr-BE" w:eastAsia="nl-BE"/>
              </w:rPr>
              <w:t>Nombre de DSH</w:t>
            </w: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94AF4B" w14:textId="77777777" w:rsidR="00257C4F" w:rsidRPr="00257C4F" w:rsidRDefault="00257C4F" w:rsidP="00257C4F">
            <w:pPr>
              <w:tabs>
                <w:tab w:val="left" w:pos="284"/>
              </w:tabs>
              <w:spacing w:after="0"/>
              <w:jc w:val="center"/>
              <w:rPr>
                <w:rFonts w:ascii="Arial" w:eastAsia="Times New Roman" w:hAnsi="Arial" w:cs="Arial"/>
                <w:b/>
                <w:bCs/>
                <w:sz w:val="20"/>
                <w:szCs w:val="20"/>
                <w:lang w:val="fr-BE" w:eastAsia="nl-BE"/>
              </w:rPr>
            </w:pPr>
            <w:r w:rsidRPr="00257C4F">
              <w:rPr>
                <w:rFonts w:ascii="Arial" w:eastAsia="Times New Roman" w:hAnsi="Arial" w:cs="Arial"/>
                <w:b/>
                <w:bCs/>
                <w:sz w:val="20"/>
                <w:szCs w:val="20"/>
                <w:lang w:val="fr-BE" w:eastAsia="nl-BE"/>
              </w:rPr>
              <w:t>Nombre DSH approuvées (ouvertures de droit)</w:t>
            </w: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15B925" w14:textId="77777777" w:rsidR="00257C4F" w:rsidRPr="00257C4F" w:rsidRDefault="00257C4F" w:rsidP="00257C4F">
            <w:pPr>
              <w:tabs>
                <w:tab w:val="left" w:pos="284"/>
              </w:tabs>
              <w:spacing w:after="0"/>
              <w:jc w:val="center"/>
              <w:rPr>
                <w:rFonts w:ascii="Arial" w:eastAsia="Times New Roman" w:hAnsi="Arial" w:cs="Arial"/>
                <w:b/>
                <w:bCs/>
                <w:sz w:val="20"/>
                <w:szCs w:val="20"/>
                <w:lang w:val="fr-BE" w:eastAsia="nl-BE"/>
              </w:rPr>
            </w:pPr>
            <w:r w:rsidRPr="00257C4F">
              <w:rPr>
                <w:rFonts w:ascii="Arial" w:eastAsia="Times New Roman" w:hAnsi="Arial" w:cs="Arial"/>
                <w:b/>
                <w:bCs/>
                <w:sz w:val="20"/>
                <w:szCs w:val="20"/>
                <w:lang w:val="fr-BE" w:eastAsia="nl-BE"/>
              </w:rPr>
              <w:t>Nombre de DSH refusées</w:t>
            </w: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6CA5AC" w14:textId="77777777" w:rsidR="00257C4F" w:rsidRPr="00257C4F" w:rsidRDefault="00257C4F" w:rsidP="00257C4F">
            <w:pPr>
              <w:tabs>
                <w:tab w:val="left" w:pos="284"/>
              </w:tabs>
              <w:spacing w:after="0"/>
              <w:jc w:val="center"/>
              <w:rPr>
                <w:rFonts w:ascii="Arial" w:eastAsia="Times New Roman" w:hAnsi="Arial" w:cs="Arial"/>
                <w:b/>
                <w:bCs/>
                <w:sz w:val="20"/>
                <w:szCs w:val="20"/>
                <w:lang w:val="fr-BE" w:eastAsia="nl-BE"/>
              </w:rPr>
            </w:pPr>
            <w:r w:rsidRPr="00257C4F">
              <w:rPr>
                <w:rFonts w:ascii="Arial" w:eastAsia="Times New Roman" w:hAnsi="Arial" w:cs="Arial"/>
                <w:b/>
                <w:bCs/>
                <w:sz w:val="20"/>
                <w:szCs w:val="20"/>
                <w:lang w:val="fr-BE" w:eastAsia="nl-BE"/>
              </w:rPr>
              <w:t>Dossiers en suspens</w:t>
            </w:r>
          </w:p>
        </w:tc>
      </w:tr>
      <w:tr w:rsidR="00257C4F" w:rsidRPr="00257C4F" w14:paraId="071A2885" w14:textId="77777777" w:rsidTr="00ED4F4C">
        <w:trPr>
          <w:trHeight w:val="261"/>
          <w:jc w:val="center"/>
        </w:trPr>
        <w:tc>
          <w:tcPr>
            <w:tcW w:w="2232" w:type="dxa"/>
            <w:tcBorders>
              <w:top w:val="single" w:sz="4" w:space="0" w:color="auto"/>
              <w:left w:val="single" w:sz="4" w:space="0" w:color="auto"/>
              <w:bottom w:val="single" w:sz="4" w:space="0" w:color="auto"/>
              <w:right w:val="single" w:sz="4" w:space="0" w:color="auto"/>
            </w:tcBorders>
            <w:shd w:val="clear" w:color="auto" w:fill="D9D9D9"/>
            <w:noWrap/>
            <w:hideMark/>
          </w:tcPr>
          <w:p w14:paraId="3D8A96A8" w14:textId="77777777" w:rsidR="00257C4F" w:rsidRPr="00257C4F" w:rsidRDefault="00257C4F" w:rsidP="00257C4F">
            <w:pPr>
              <w:tabs>
                <w:tab w:val="left" w:pos="284"/>
              </w:tabs>
              <w:spacing w:after="0"/>
              <w:jc w:val="center"/>
              <w:rPr>
                <w:rFonts w:ascii="Arial" w:eastAsia="Times New Roman" w:hAnsi="Arial" w:cs="Arial"/>
                <w:b/>
                <w:bCs/>
                <w:sz w:val="20"/>
                <w:szCs w:val="20"/>
                <w:lang w:val="fr-BE" w:eastAsia="nl-BE"/>
              </w:rPr>
            </w:pPr>
            <w:r w:rsidRPr="00257C4F">
              <w:rPr>
                <w:rFonts w:ascii="Arial" w:eastAsia="Times New Roman" w:hAnsi="Arial" w:cs="Arial"/>
                <w:b/>
                <w:bCs/>
                <w:sz w:val="20"/>
                <w:szCs w:val="20"/>
                <w:lang w:val="fr-BE" w:eastAsia="nl-BE"/>
              </w:rPr>
              <w:t>Période de référence d’un mois</w:t>
            </w:r>
          </w:p>
        </w:tc>
        <w:tc>
          <w:tcPr>
            <w:tcW w:w="1429" w:type="dxa"/>
            <w:tcBorders>
              <w:top w:val="single" w:sz="4" w:space="0" w:color="auto"/>
              <w:left w:val="single" w:sz="4" w:space="0" w:color="auto"/>
              <w:bottom w:val="single" w:sz="4" w:space="0" w:color="auto"/>
              <w:right w:val="single" w:sz="4" w:space="0" w:color="auto"/>
            </w:tcBorders>
          </w:tcPr>
          <w:p w14:paraId="08C287DF" w14:textId="77777777" w:rsidR="00257C4F" w:rsidRPr="00257C4F" w:rsidRDefault="00257C4F" w:rsidP="00257C4F">
            <w:pPr>
              <w:tabs>
                <w:tab w:val="left" w:pos="284"/>
              </w:tabs>
              <w:spacing w:after="0"/>
              <w:rPr>
                <w:rFonts w:ascii="Arial" w:eastAsia="Times New Roman" w:hAnsi="Arial" w:cs="Arial"/>
                <w:b/>
                <w:bCs/>
                <w:sz w:val="20"/>
                <w:szCs w:val="20"/>
                <w:lang w:val="fr-BE" w:eastAsia="nl-BE"/>
              </w:rPr>
            </w:pPr>
          </w:p>
        </w:tc>
        <w:tc>
          <w:tcPr>
            <w:tcW w:w="1679" w:type="dxa"/>
            <w:tcBorders>
              <w:top w:val="single" w:sz="4" w:space="0" w:color="auto"/>
              <w:left w:val="single" w:sz="4" w:space="0" w:color="auto"/>
              <w:bottom w:val="single" w:sz="4" w:space="0" w:color="auto"/>
              <w:right w:val="single" w:sz="4" w:space="0" w:color="auto"/>
            </w:tcBorders>
          </w:tcPr>
          <w:p w14:paraId="29E32B83" w14:textId="77777777" w:rsidR="00257C4F" w:rsidRPr="00257C4F" w:rsidRDefault="00257C4F" w:rsidP="00257C4F">
            <w:pPr>
              <w:tabs>
                <w:tab w:val="left" w:pos="284"/>
              </w:tabs>
              <w:spacing w:after="0"/>
              <w:rPr>
                <w:rFonts w:ascii="Arial" w:eastAsia="Times New Roman" w:hAnsi="Arial" w:cs="Arial"/>
                <w:b/>
                <w:bCs/>
                <w:sz w:val="20"/>
                <w:szCs w:val="20"/>
                <w:lang w:val="fr-BE" w:eastAsia="nl-BE"/>
              </w:rPr>
            </w:pPr>
          </w:p>
        </w:tc>
        <w:tc>
          <w:tcPr>
            <w:tcW w:w="1679" w:type="dxa"/>
            <w:tcBorders>
              <w:top w:val="single" w:sz="4" w:space="0" w:color="auto"/>
              <w:left w:val="single" w:sz="4" w:space="0" w:color="auto"/>
              <w:bottom w:val="single" w:sz="4" w:space="0" w:color="auto"/>
              <w:right w:val="single" w:sz="4" w:space="0" w:color="auto"/>
            </w:tcBorders>
            <w:vAlign w:val="bottom"/>
            <w:hideMark/>
          </w:tcPr>
          <w:p w14:paraId="0B090E98" w14:textId="77777777" w:rsidR="00257C4F" w:rsidRPr="00257C4F" w:rsidRDefault="00257C4F" w:rsidP="00257C4F">
            <w:pPr>
              <w:tabs>
                <w:tab w:val="left" w:pos="284"/>
              </w:tabs>
              <w:spacing w:after="0"/>
              <w:rPr>
                <w:rFonts w:ascii="Arial" w:eastAsia="Times New Roman" w:hAnsi="Arial" w:cs="Arial"/>
                <w:b/>
                <w:bCs/>
                <w:sz w:val="20"/>
                <w:szCs w:val="20"/>
                <w:lang w:val="fr-BE" w:eastAsia="nl-BE"/>
              </w:rPr>
            </w:pPr>
            <w:r w:rsidRPr="00257C4F">
              <w:rPr>
                <w:rFonts w:ascii="Arial" w:eastAsia="Times New Roman" w:hAnsi="Arial" w:cs="Arial"/>
                <w:b/>
                <w:bCs/>
                <w:sz w:val="20"/>
                <w:szCs w:val="20"/>
                <w:lang w:val="fr-BE" w:eastAsia="nl-BE"/>
              </w:rPr>
              <w:t> </w:t>
            </w:r>
          </w:p>
        </w:tc>
        <w:tc>
          <w:tcPr>
            <w:tcW w:w="1679" w:type="dxa"/>
            <w:tcBorders>
              <w:top w:val="single" w:sz="4" w:space="0" w:color="auto"/>
              <w:left w:val="single" w:sz="4" w:space="0" w:color="auto"/>
              <w:bottom w:val="single" w:sz="4" w:space="0" w:color="auto"/>
              <w:right w:val="single" w:sz="4" w:space="0" w:color="auto"/>
            </w:tcBorders>
          </w:tcPr>
          <w:p w14:paraId="75819410" w14:textId="77777777" w:rsidR="00257C4F" w:rsidRPr="00257C4F" w:rsidRDefault="00257C4F" w:rsidP="00257C4F">
            <w:pPr>
              <w:tabs>
                <w:tab w:val="left" w:pos="284"/>
              </w:tabs>
              <w:spacing w:after="0"/>
              <w:rPr>
                <w:rFonts w:ascii="Arial" w:eastAsia="Times New Roman" w:hAnsi="Arial" w:cs="Arial"/>
                <w:b/>
                <w:bCs/>
                <w:sz w:val="20"/>
                <w:szCs w:val="20"/>
                <w:lang w:val="fr-BE" w:eastAsia="nl-BE"/>
              </w:rPr>
            </w:pPr>
          </w:p>
        </w:tc>
      </w:tr>
      <w:tr w:rsidR="00257C4F" w:rsidRPr="00257C4F" w14:paraId="4E5FA274" w14:textId="77777777" w:rsidTr="00ED4F4C">
        <w:trPr>
          <w:trHeight w:val="261"/>
          <w:jc w:val="center"/>
        </w:trPr>
        <w:tc>
          <w:tcPr>
            <w:tcW w:w="2232" w:type="dxa"/>
            <w:tcBorders>
              <w:top w:val="single" w:sz="4" w:space="0" w:color="auto"/>
              <w:left w:val="single" w:sz="4" w:space="0" w:color="auto"/>
              <w:bottom w:val="single" w:sz="4" w:space="0" w:color="auto"/>
              <w:right w:val="single" w:sz="4" w:space="0" w:color="auto"/>
            </w:tcBorders>
            <w:shd w:val="clear" w:color="auto" w:fill="D9D9D9"/>
            <w:noWrap/>
            <w:hideMark/>
          </w:tcPr>
          <w:p w14:paraId="11912FCA" w14:textId="77777777" w:rsidR="00257C4F" w:rsidRPr="00257C4F" w:rsidRDefault="00257C4F" w:rsidP="00257C4F">
            <w:pPr>
              <w:tabs>
                <w:tab w:val="left" w:pos="284"/>
              </w:tabs>
              <w:spacing w:after="0"/>
              <w:jc w:val="center"/>
              <w:rPr>
                <w:rFonts w:ascii="Arial" w:eastAsia="Times New Roman" w:hAnsi="Arial" w:cs="Arial"/>
                <w:b/>
                <w:bCs/>
                <w:sz w:val="20"/>
                <w:szCs w:val="20"/>
                <w:lang w:val="fr-BE" w:eastAsia="nl-BE"/>
              </w:rPr>
            </w:pPr>
            <w:r w:rsidRPr="00257C4F">
              <w:rPr>
                <w:rFonts w:ascii="Arial" w:eastAsia="Times New Roman" w:hAnsi="Arial" w:cs="Arial"/>
                <w:b/>
                <w:bCs/>
                <w:sz w:val="20"/>
                <w:szCs w:val="20"/>
                <w:lang w:val="fr-BE" w:eastAsia="nl-BE"/>
              </w:rPr>
              <w:t>Période de référence d’un an</w:t>
            </w:r>
          </w:p>
        </w:tc>
        <w:tc>
          <w:tcPr>
            <w:tcW w:w="1429" w:type="dxa"/>
            <w:tcBorders>
              <w:top w:val="single" w:sz="4" w:space="0" w:color="auto"/>
              <w:left w:val="single" w:sz="4" w:space="0" w:color="auto"/>
              <w:bottom w:val="single" w:sz="4" w:space="0" w:color="auto"/>
              <w:right w:val="single" w:sz="4" w:space="0" w:color="auto"/>
            </w:tcBorders>
          </w:tcPr>
          <w:p w14:paraId="09E31813" w14:textId="77777777" w:rsidR="00257C4F" w:rsidRPr="00257C4F" w:rsidRDefault="00257C4F" w:rsidP="00257C4F">
            <w:pPr>
              <w:tabs>
                <w:tab w:val="left" w:pos="284"/>
              </w:tabs>
              <w:spacing w:after="0"/>
              <w:rPr>
                <w:rFonts w:ascii="Arial" w:eastAsia="Times New Roman" w:hAnsi="Arial" w:cs="Arial"/>
                <w:sz w:val="20"/>
                <w:szCs w:val="20"/>
                <w:lang w:val="fr-BE" w:eastAsia="nl-BE"/>
              </w:rPr>
            </w:pPr>
          </w:p>
        </w:tc>
        <w:tc>
          <w:tcPr>
            <w:tcW w:w="1679" w:type="dxa"/>
            <w:tcBorders>
              <w:top w:val="single" w:sz="4" w:space="0" w:color="auto"/>
              <w:left w:val="single" w:sz="4" w:space="0" w:color="auto"/>
              <w:bottom w:val="single" w:sz="4" w:space="0" w:color="auto"/>
              <w:right w:val="single" w:sz="4" w:space="0" w:color="auto"/>
            </w:tcBorders>
          </w:tcPr>
          <w:p w14:paraId="681F5383" w14:textId="77777777" w:rsidR="00257C4F" w:rsidRPr="00257C4F" w:rsidRDefault="00257C4F" w:rsidP="00257C4F">
            <w:pPr>
              <w:tabs>
                <w:tab w:val="left" w:pos="284"/>
              </w:tabs>
              <w:spacing w:after="0"/>
              <w:rPr>
                <w:rFonts w:ascii="Arial" w:eastAsia="Times New Roman" w:hAnsi="Arial" w:cs="Arial"/>
                <w:sz w:val="20"/>
                <w:szCs w:val="20"/>
                <w:lang w:val="fr-BE" w:eastAsia="nl-BE"/>
              </w:rPr>
            </w:pP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14D3B4CA" w14:textId="77777777" w:rsidR="00257C4F" w:rsidRPr="00257C4F" w:rsidRDefault="00257C4F" w:rsidP="00257C4F">
            <w:pPr>
              <w:tabs>
                <w:tab w:val="left" w:pos="284"/>
              </w:tabs>
              <w:spacing w:after="0"/>
              <w:rPr>
                <w:rFonts w:ascii="Arial" w:eastAsia="Times New Roman" w:hAnsi="Arial" w:cs="Arial"/>
                <w:sz w:val="20"/>
                <w:szCs w:val="20"/>
                <w:lang w:val="fr-BE" w:eastAsia="nl-BE"/>
              </w:rPr>
            </w:pPr>
            <w:r w:rsidRPr="00257C4F">
              <w:rPr>
                <w:rFonts w:ascii="Arial" w:eastAsia="Times New Roman" w:hAnsi="Arial" w:cs="Arial"/>
                <w:sz w:val="20"/>
                <w:szCs w:val="20"/>
                <w:lang w:val="fr-BE" w:eastAsia="nl-BE"/>
              </w:rPr>
              <w:t> </w:t>
            </w:r>
          </w:p>
        </w:tc>
        <w:tc>
          <w:tcPr>
            <w:tcW w:w="1679" w:type="dxa"/>
            <w:tcBorders>
              <w:top w:val="single" w:sz="4" w:space="0" w:color="auto"/>
              <w:left w:val="single" w:sz="4" w:space="0" w:color="auto"/>
              <w:bottom w:val="single" w:sz="4" w:space="0" w:color="auto"/>
              <w:right w:val="single" w:sz="4" w:space="0" w:color="auto"/>
            </w:tcBorders>
          </w:tcPr>
          <w:p w14:paraId="18CB67F3" w14:textId="77777777" w:rsidR="00257C4F" w:rsidRPr="00257C4F" w:rsidRDefault="00257C4F" w:rsidP="00257C4F">
            <w:pPr>
              <w:tabs>
                <w:tab w:val="left" w:pos="284"/>
              </w:tabs>
              <w:spacing w:after="0"/>
              <w:rPr>
                <w:rFonts w:ascii="Arial" w:eastAsia="Times New Roman" w:hAnsi="Arial" w:cs="Arial"/>
                <w:sz w:val="20"/>
                <w:szCs w:val="20"/>
                <w:lang w:val="fr-BE" w:eastAsia="nl-BE"/>
              </w:rPr>
            </w:pPr>
          </w:p>
        </w:tc>
      </w:tr>
    </w:tbl>
    <w:p w14:paraId="45E8196D"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r w:rsidRPr="00257C4F">
        <w:rPr>
          <w:rFonts w:ascii="Arial" w:eastAsia="Times New Roman" w:hAnsi="Arial" w:cs="Arial"/>
          <w:sz w:val="20"/>
          <w:szCs w:val="20"/>
          <w:lang w:val="fr-BE"/>
        </w:rPr>
        <w:tab/>
      </w:r>
      <w:r w:rsidRPr="00257C4F">
        <w:rPr>
          <w:rFonts w:ascii="Arial" w:eastAsia="Times New Roman" w:hAnsi="Arial" w:cs="Arial"/>
          <w:sz w:val="20"/>
          <w:szCs w:val="20"/>
          <w:lang w:val="fr-BE"/>
        </w:rPr>
        <w:tab/>
        <w:t xml:space="preserve"> </w:t>
      </w:r>
      <w:r w:rsidRPr="00257C4F">
        <w:rPr>
          <w:rFonts w:ascii="Arial" w:eastAsia="Times New Roman" w:hAnsi="Arial" w:cs="Arial"/>
          <w:sz w:val="20"/>
          <w:szCs w:val="20"/>
          <w:lang w:val="fr-BE"/>
        </w:rPr>
        <w:tab/>
      </w:r>
    </w:p>
    <w:p w14:paraId="742449E7"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p>
    <w:p w14:paraId="2F3424EB"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r w:rsidRPr="00257C4F">
        <w:rPr>
          <w:rFonts w:ascii="Arial" w:eastAsia="Times New Roman" w:hAnsi="Arial" w:cs="Arial"/>
          <w:sz w:val="20"/>
          <w:szCs w:val="20"/>
          <w:lang w:val="fr-BE"/>
        </w:rPr>
        <w:t>Ces statistiques donnent un aperçu du nombre de DSH dans le cadre de l’I.M. pour une période donnée, soit entre le 1</w:t>
      </w:r>
      <w:r w:rsidRPr="00257C4F">
        <w:rPr>
          <w:rFonts w:ascii="Arial" w:eastAsia="Times New Roman" w:hAnsi="Arial" w:cs="Arial"/>
          <w:sz w:val="20"/>
          <w:szCs w:val="20"/>
          <w:vertAlign w:val="superscript"/>
          <w:lang w:val="fr-BE"/>
        </w:rPr>
        <w:t>er</w:t>
      </w:r>
      <w:r w:rsidRPr="00257C4F">
        <w:rPr>
          <w:rFonts w:ascii="Arial" w:eastAsia="Times New Roman" w:hAnsi="Arial" w:cs="Arial"/>
          <w:sz w:val="20"/>
          <w:szCs w:val="20"/>
          <w:lang w:val="fr-BE"/>
        </w:rPr>
        <w:t xml:space="preserve"> janvier et le 30 juin et entre le 1</w:t>
      </w:r>
      <w:r w:rsidRPr="00257C4F">
        <w:rPr>
          <w:rFonts w:ascii="Arial" w:eastAsia="Times New Roman" w:hAnsi="Arial" w:cs="Arial"/>
          <w:sz w:val="20"/>
          <w:szCs w:val="20"/>
          <w:vertAlign w:val="superscript"/>
          <w:lang w:val="fr-BE"/>
        </w:rPr>
        <w:t>er</w:t>
      </w:r>
      <w:r w:rsidRPr="00257C4F">
        <w:rPr>
          <w:rFonts w:ascii="Arial" w:eastAsia="Times New Roman" w:hAnsi="Arial" w:cs="Arial"/>
          <w:sz w:val="20"/>
          <w:szCs w:val="20"/>
          <w:lang w:val="fr-BE"/>
        </w:rPr>
        <w:t xml:space="preserve"> juillet et le 31 décembre. </w:t>
      </w:r>
    </w:p>
    <w:p w14:paraId="7E792AE7"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p>
    <w:p w14:paraId="096FD077"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r w:rsidRPr="00257C4F">
        <w:rPr>
          <w:rFonts w:ascii="Arial" w:eastAsia="Times New Roman" w:hAnsi="Arial" w:cs="Arial"/>
          <w:sz w:val="20"/>
          <w:szCs w:val="20"/>
          <w:lang w:val="fr-BE"/>
        </w:rPr>
        <w:t>Les DSH peuvent être refusées parce que le revenu du ménage dépasse le plafond ou que la déclaration est incomplète (justificatifs manquants…).</w:t>
      </w:r>
    </w:p>
    <w:p w14:paraId="219D121D"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p>
    <w:p w14:paraId="21CCB4CF"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r w:rsidRPr="00257C4F">
        <w:rPr>
          <w:rFonts w:ascii="Arial" w:eastAsia="Times New Roman" w:hAnsi="Arial" w:cs="Arial"/>
          <w:sz w:val="20"/>
          <w:szCs w:val="20"/>
          <w:lang w:val="fr-BE"/>
        </w:rPr>
        <w:t>Ce rapport concerne uniquement les DSH lors de l’ouverture d’un droit. Les DSH sur les contrôles intermédiaires figurent dans le rapport à l’annexe 2. L’information sur le nombre des DSH en cas de nouvel examen du dossier pendant le contrôle systématique se retrouve dans le fichier feed-back.</w:t>
      </w:r>
    </w:p>
    <w:p w14:paraId="45412D9C"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p>
    <w:p w14:paraId="707F8D4A"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r w:rsidRPr="00257C4F">
        <w:rPr>
          <w:rFonts w:ascii="Arial" w:eastAsia="Times New Roman" w:hAnsi="Arial" w:cs="Arial"/>
          <w:sz w:val="20"/>
          <w:szCs w:val="20"/>
          <w:lang w:val="fr-BE"/>
        </w:rPr>
        <w:t xml:space="preserve">Parmi les dossiers refusés, on retrouve outre les DSH avec dépassement, ceux qui étaient incomplets à l’échéance. Si nous ne savons pas encore ce qu’il en est au moment de transmettre les statistiques, nous les inscrivons dans la colonne (supplémentaire) des dossiers en suspens. Cela nous donne les catégories suivantes : DSH introduites – DSH approuvées (ouvertures du droit) – dossiers en suspens – dossiers refusés (incomplets à l’échéance + revenu du ménage supérieur au plafond).  </w:t>
      </w:r>
    </w:p>
    <w:p w14:paraId="685C44FE"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p>
    <w:p w14:paraId="36CFC0E1" w14:textId="77777777" w:rsidR="00257C4F" w:rsidRPr="00257C4F" w:rsidRDefault="00257C4F" w:rsidP="00257C4F">
      <w:pPr>
        <w:tabs>
          <w:tab w:val="left" w:pos="284"/>
        </w:tabs>
        <w:spacing w:after="0" w:line="240" w:lineRule="auto"/>
        <w:jc w:val="both"/>
        <w:rPr>
          <w:rFonts w:ascii="Arial" w:eastAsia="Times New Roman" w:hAnsi="Arial" w:cs="Arial"/>
          <w:sz w:val="20"/>
          <w:szCs w:val="20"/>
          <w:lang w:val="fr-BE"/>
        </w:rPr>
      </w:pPr>
      <w:r w:rsidRPr="00257C4F">
        <w:rPr>
          <w:rFonts w:ascii="Arial" w:eastAsia="Times New Roman" w:hAnsi="Arial" w:cs="Arial"/>
          <w:sz w:val="20"/>
          <w:szCs w:val="20"/>
          <w:lang w:val="fr-BE"/>
        </w:rPr>
        <w:t xml:space="preserve">Les DSH sont inscrites dans le semestre de la demande. </w:t>
      </w:r>
    </w:p>
    <w:p w14:paraId="25257D13" w14:textId="2DF7A043" w:rsidR="001E1871" w:rsidRPr="00257C4F" w:rsidRDefault="001E1871" w:rsidP="00257C4F">
      <w:pPr>
        <w:spacing w:after="0" w:line="240" w:lineRule="auto"/>
        <w:rPr>
          <w:rFonts w:ascii="Arial" w:eastAsia="Times New Roman" w:hAnsi="Arial" w:cs="Arial"/>
          <w:sz w:val="20"/>
          <w:szCs w:val="20"/>
          <w:lang w:val="fr-BE"/>
        </w:rPr>
      </w:pPr>
    </w:p>
    <w:sectPr w:rsidR="001E1871" w:rsidRPr="00257C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4F"/>
    <w:rsid w:val="001E1871"/>
    <w:rsid w:val="00257C4F"/>
    <w:rsid w:val="007A4C94"/>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5190"/>
  <w15:chartTrackingRefBased/>
  <w15:docId w15:val="{620945E3-083F-46C7-892E-9F0A1160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24</Value>
      <Value>92</Value>
    </TaxCatchAll>
    <RIDocSummary xmlns="f15eea43-7fa7-45cf-8dc0-d5244e2cd467">Annexe I : Rapport sur le nombre de DSH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237B8C1-3C24-4218-AEEF-D1CD1D7F38DB}"/>
</file>

<file path=customXml/itemProps2.xml><?xml version="1.0" encoding="utf-8"?>
<ds:datastoreItem xmlns:ds="http://schemas.openxmlformats.org/officeDocument/2006/customXml" ds:itemID="{5C1F2D60-0A4B-4845-91E3-0E65CF3015DF}"/>
</file>

<file path=customXml/itemProps3.xml><?xml version="1.0" encoding="utf-8"?>
<ds:datastoreItem xmlns:ds="http://schemas.openxmlformats.org/officeDocument/2006/customXml" ds:itemID="{5191EFEC-E549-4CF3-8A44-62A316BD9576}"/>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1335</Characters>
  <Application>Microsoft Office Word</Application>
  <DocSecurity>0</DocSecurity>
  <Lines>11</Lines>
  <Paragraphs>3</Paragraphs>
  <ScaleCrop>false</ScaleCrop>
  <Company>RIZIV-INAMI</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 Service du contrôle administratif</dc:title>
  <dc:subject/>
  <dc:creator>Karlien Van Hellemont (RIZIV-INAMI)</dc:creator>
  <cp:keywords/>
  <dc:description/>
  <cp:lastModifiedBy>Karlien Van Hellemont (RIZIV-INAMI)</cp:lastModifiedBy>
  <cp:revision>1</cp:revision>
  <dcterms:created xsi:type="dcterms:W3CDTF">2023-05-03T09:37:00Z</dcterms:created>
  <dcterms:modified xsi:type="dcterms:W3CDTF">2023-05-03T09:38:00Z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