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846FE1" w14:textId="36F04771" w:rsidR="00F9542E" w:rsidRDefault="00F9542E" w:rsidP="00F9542E">
      <w:pPr>
        <w:pStyle w:val="Titel"/>
      </w:pPr>
      <w:r>
        <w:t>VIDIS WG 3-4</w:t>
      </w:r>
      <w:r w:rsidR="001B118F">
        <w:t xml:space="preserve"> - </w:t>
      </w:r>
      <w:r>
        <w:t>Q&amp;A 2024-JUN</w:t>
      </w:r>
    </w:p>
    <w:p w14:paraId="4EEEBAF4" w14:textId="3E644385" w:rsidR="002A6E9A" w:rsidRDefault="00F9542E" w:rsidP="00F9542E">
      <w:pPr>
        <w:pStyle w:val="Titel"/>
        <w:pBdr>
          <w:bottom w:val="single" w:sz="6" w:space="1" w:color="auto"/>
        </w:pBdr>
      </w:pPr>
      <w:r>
        <w:t>R</w:t>
      </w:r>
      <w:r w:rsidR="00DB3A61">
        <w:t>ésumé des réponses collectées</w:t>
      </w:r>
    </w:p>
    <w:p w14:paraId="7CCEC3D9" w14:textId="444A1AC3" w:rsidR="00F9542E" w:rsidRDefault="00F9542E" w:rsidP="00F9542E">
      <w:pPr>
        <w:pStyle w:val="Titel"/>
        <w:pBdr>
          <w:bottom w:val="single" w:sz="6" w:space="1" w:color="auto"/>
        </w:pBdr>
      </w:pPr>
    </w:p>
    <w:p w14:paraId="441DFDFB" w14:textId="662E362A" w:rsidR="00F9542E" w:rsidRDefault="00F9542E" w:rsidP="00F9542E">
      <w:r w:rsidRPr="00F9542E">
        <w:rPr>
          <w:b/>
          <w:bCs/>
        </w:rPr>
        <w:t>Aut</w:t>
      </w:r>
      <w:r w:rsidR="00DB3A61">
        <w:rPr>
          <w:b/>
          <w:bCs/>
        </w:rPr>
        <w:t>eur</w:t>
      </w:r>
      <w:r>
        <w:t xml:space="preserve"> : </w:t>
      </w:r>
      <w:r w:rsidR="007435FD">
        <w:t xml:space="preserve">Benoît De Borggraef - </w:t>
      </w:r>
      <w:r>
        <w:t>RIZIV-INAMI</w:t>
      </w:r>
    </w:p>
    <w:p w14:paraId="55ED9881" w14:textId="783C323D" w:rsidR="00F9542E" w:rsidRPr="00675773" w:rsidRDefault="00F9542E" w:rsidP="00F9542E">
      <w:pPr>
        <w:pBdr>
          <w:bottom w:val="single" w:sz="6" w:space="1" w:color="auto"/>
        </w:pBdr>
        <w:rPr>
          <w:i/>
          <w:iCs/>
          <w:color w:val="E36C0A" w:themeColor="accent6" w:themeShade="BF"/>
        </w:rPr>
      </w:pPr>
      <w:r w:rsidRPr="002A6E9A">
        <w:rPr>
          <w:b/>
          <w:bCs/>
        </w:rPr>
        <w:t>Date</w:t>
      </w:r>
      <w:r>
        <w:t> : 2024-JUL-1</w:t>
      </w:r>
      <w:r w:rsidR="00976106">
        <w:t>2</w:t>
      </w:r>
      <w:r w:rsidR="00C82DA7">
        <w:t xml:space="preserve"> </w:t>
      </w:r>
      <w:r w:rsidR="00C82DA7" w:rsidRPr="00675773">
        <w:rPr>
          <w:i/>
          <w:iCs/>
          <w:color w:val="E36C0A" w:themeColor="accent6" w:themeShade="BF"/>
        </w:rPr>
        <w:t>(</w:t>
      </w:r>
      <w:r w:rsidR="00441091" w:rsidRPr="00675773">
        <w:rPr>
          <w:i/>
          <w:iCs/>
          <w:color w:val="E36C0A" w:themeColor="accent6" w:themeShade="BF"/>
        </w:rPr>
        <w:t xml:space="preserve">update </w:t>
      </w:r>
      <w:r w:rsidR="00004679" w:rsidRPr="00675773">
        <w:rPr>
          <w:i/>
          <w:iCs/>
          <w:color w:val="E36C0A" w:themeColor="accent6" w:themeShade="BF"/>
        </w:rPr>
        <w:t>2024-03-</w:t>
      </w:r>
      <w:r w:rsidR="00175850" w:rsidRPr="00675773">
        <w:rPr>
          <w:i/>
          <w:iCs/>
          <w:color w:val="E36C0A" w:themeColor="accent6" w:themeShade="BF"/>
        </w:rPr>
        <w:t>12 Koen Brouwers : enlevé les liens cassés</w:t>
      </w:r>
      <w:r w:rsidR="00441091" w:rsidRPr="00675773">
        <w:rPr>
          <w:i/>
          <w:iCs/>
          <w:color w:val="E36C0A" w:themeColor="accent6" w:themeShade="BF"/>
        </w:rPr>
        <w:t xml:space="preserve"> + traduction en NL)</w:t>
      </w:r>
    </w:p>
    <w:p w14:paraId="635FBE80" w14:textId="2FA10E3A" w:rsidR="00F9542E" w:rsidRDefault="00DB3A61" w:rsidP="00F9542E">
      <w:r>
        <w:rPr>
          <w:b/>
          <w:bCs/>
        </w:rPr>
        <w:t xml:space="preserve">Objectif de ce </w:t>
      </w:r>
      <w:r w:rsidR="00F9542E" w:rsidRPr="00F9542E">
        <w:rPr>
          <w:b/>
          <w:bCs/>
        </w:rPr>
        <w:t>document</w:t>
      </w:r>
      <w:r w:rsidR="00F9542E">
        <w:t xml:space="preserve"> : </w:t>
      </w:r>
      <w:r>
        <w:t xml:space="preserve">résumer les questions et réponses relatives aux documents suivants : </w:t>
      </w:r>
    </w:p>
    <w:p w14:paraId="50C2D3BD" w14:textId="705C2203" w:rsidR="00F9542E" w:rsidRDefault="00B16B54" w:rsidP="00F9542E">
      <w:pPr>
        <w:numPr>
          <w:ilvl w:val="0"/>
          <w:numId w:val="13"/>
        </w:numPr>
        <w:spacing w:before="100" w:beforeAutospacing="1" w:after="100" w:afterAutospacing="1" w:line="240" w:lineRule="auto"/>
        <w:rPr>
          <w:rFonts w:eastAsia="Times New Roman"/>
          <w:color w:val="000000"/>
        </w:rPr>
      </w:pPr>
      <w:r w:rsidRPr="00B16B54">
        <w:t>20231212 VIDIS WG3-4 V1.0 final agreement 2023.pptx</w:t>
      </w:r>
    </w:p>
    <w:p w14:paraId="5D41E7CE" w14:textId="1DB2FC9A" w:rsidR="00F9542E" w:rsidRDefault="00DB3A61" w:rsidP="00F9542E">
      <w:pPr>
        <w:numPr>
          <w:ilvl w:val="1"/>
          <w:numId w:val="13"/>
        </w:numPr>
        <w:spacing w:before="100" w:beforeAutospacing="1" w:after="100" w:afterAutospacing="1" w:line="240" w:lineRule="auto"/>
        <w:rPr>
          <w:rFonts w:eastAsia="Times New Roman"/>
          <w:color w:val="000000"/>
        </w:rPr>
      </w:pPr>
      <w:r>
        <w:rPr>
          <w:rFonts w:eastAsia="Times New Roman"/>
          <w:b/>
          <w:bCs/>
          <w:i/>
          <w:iCs/>
          <w:color w:val="000000"/>
        </w:rPr>
        <w:t>Propriétaire</w:t>
      </w:r>
      <w:r w:rsidR="00F9542E">
        <w:rPr>
          <w:rFonts w:eastAsia="Times New Roman"/>
          <w:color w:val="000000"/>
        </w:rPr>
        <w:t xml:space="preserve"> : WG 3-4 (RIZIV-INAMI)</w:t>
      </w:r>
    </w:p>
    <w:p w14:paraId="10431B91" w14:textId="77777777" w:rsidR="00DB3D15" w:rsidRPr="00DB3D15" w:rsidRDefault="00DB3D15" w:rsidP="00DB3D15">
      <w:pPr>
        <w:numPr>
          <w:ilvl w:val="0"/>
          <w:numId w:val="13"/>
        </w:numPr>
        <w:spacing w:before="100" w:beforeAutospacing="1" w:after="100" w:afterAutospacing="1" w:line="240" w:lineRule="auto"/>
        <w:rPr>
          <w:rFonts w:eastAsia="Times New Roman"/>
          <w:color w:val="000000"/>
        </w:rPr>
      </w:pPr>
      <w:bookmarkStart w:id="0" w:name="_Hlk192666560"/>
      <w:r w:rsidRPr="00DB3D15">
        <w:t xml:space="preserve">Vidis - </w:t>
      </w:r>
      <w:proofErr w:type="spellStart"/>
      <w:r w:rsidRPr="00DB3D15">
        <w:t>criteria</w:t>
      </w:r>
      <w:proofErr w:type="spellEnd"/>
      <w:r w:rsidRPr="00DB3D15">
        <w:t xml:space="preserve"> 2024 - </w:t>
      </w:r>
      <w:proofErr w:type="spellStart"/>
      <w:r w:rsidRPr="00DB3D15">
        <w:t>gevalideerd</w:t>
      </w:r>
      <w:proofErr w:type="spellEnd"/>
      <w:r w:rsidRPr="00DB3D15">
        <w:t xml:space="preserve"> V1.0 20240416 RAMIT.xls</w:t>
      </w:r>
    </w:p>
    <w:bookmarkEnd w:id="0"/>
    <w:p w14:paraId="30B334BF" w14:textId="6D6F6A10" w:rsidR="00F9542E" w:rsidRDefault="00DB3A61" w:rsidP="00DB3D15">
      <w:pPr>
        <w:numPr>
          <w:ilvl w:val="1"/>
          <w:numId w:val="13"/>
        </w:numPr>
        <w:spacing w:before="100" w:beforeAutospacing="1" w:after="100" w:afterAutospacing="1" w:line="240" w:lineRule="auto"/>
        <w:rPr>
          <w:rFonts w:eastAsia="Times New Roman"/>
          <w:color w:val="000000"/>
        </w:rPr>
      </w:pPr>
      <w:r>
        <w:rPr>
          <w:rFonts w:eastAsia="Times New Roman"/>
          <w:b/>
          <w:bCs/>
          <w:i/>
          <w:iCs/>
          <w:color w:val="000000"/>
        </w:rPr>
        <w:t>Propriétaire</w:t>
      </w:r>
      <w:r w:rsidR="00F9542E">
        <w:rPr>
          <w:rFonts w:eastAsia="Times New Roman"/>
          <w:color w:val="000000"/>
        </w:rPr>
        <w:t xml:space="preserve"> : </w:t>
      </w:r>
      <w:r w:rsidR="00DF145B">
        <w:rPr>
          <w:rFonts w:eastAsia="Times New Roman"/>
          <w:color w:val="000000"/>
        </w:rPr>
        <w:t>RIZIV-</w:t>
      </w:r>
      <w:r w:rsidR="002654F5">
        <w:rPr>
          <w:rFonts w:eastAsia="Times New Roman"/>
          <w:color w:val="000000"/>
        </w:rPr>
        <w:t xml:space="preserve">INAMI / </w:t>
      </w:r>
      <w:r w:rsidR="00F9542E">
        <w:rPr>
          <w:rFonts w:eastAsia="Times New Roman"/>
          <w:color w:val="000000"/>
        </w:rPr>
        <w:t>RAMIT</w:t>
      </w:r>
    </w:p>
    <w:p w14:paraId="60032688" w14:textId="4C275085" w:rsidR="00F9542E" w:rsidRDefault="00DB3A61" w:rsidP="00F9542E">
      <w:r>
        <w:rPr>
          <w:b/>
          <w:bCs/>
        </w:rPr>
        <w:t xml:space="preserve">Non couvert par ce document : </w:t>
      </w:r>
      <w:r w:rsidR="00F9542E">
        <w:t xml:space="preserve">questions </w:t>
      </w:r>
      <w:r>
        <w:t xml:space="preserve">et réponses relatives à </w:t>
      </w:r>
      <w:r w:rsidR="00F9542E">
        <w:t xml:space="preserve">SAM v2 : </w:t>
      </w:r>
    </w:p>
    <w:p w14:paraId="4997E258" w14:textId="77777777" w:rsidR="00F9542E" w:rsidRDefault="00F9542E" w:rsidP="00F9542E">
      <w:pPr>
        <w:pBdr>
          <w:bottom w:val="single" w:sz="6" w:space="1" w:color="auto"/>
        </w:pBdr>
        <w:spacing w:before="100" w:beforeAutospacing="1" w:after="100" w:afterAutospacing="1" w:line="240" w:lineRule="auto"/>
      </w:pPr>
    </w:p>
    <w:sdt>
      <w:sdtPr>
        <w:rPr>
          <w:rFonts w:ascii="Arial" w:eastAsia="Arial" w:hAnsi="Arial" w:cs="Arial"/>
          <w:color w:val="auto"/>
          <w:sz w:val="22"/>
          <w:szCs w:val="22"/>
          <w:lang w:val="fr" w:eastAsia="en-GB"/>
        </w:rPr>
        <w:id w:val="-1520074313"/>
        <w:docPartObj>
          <w:docPartGallery w:val="Table of Contents"/>
          <w:docPartUnique/>
        </w:docPartObj>
      </w:sdtPr>
      <w:sdtEndPr>
        <w:rPr>
          <w:b/>
          <w:bCs/>
          <w:noProof/>
        </w:rPr>
      </w:sdtEndPr>
      <w:sdtContent>
        <w:p w14:paraId="2B9475D7" w14:textId="680DD675" w:rsidR="002A6E9A" w:rsidRDefault="00DB3A61">
          <w:pPr>
            <w:pStyle w:val="Kopvaninhoudsopgave"/>
          </w:pPr>
          <w:r>
            <w:t>Table des matières</w:t>
          </w:r>
        </w:p>
        <w:p w14:paraId="12DF6495" w14:textId="7B88DB6D" w:rsidR="004A1152" w:rsidRDefault="002A6E9A">
          <w:pPr>
            <w:pStyle w:val="Inhopg1"/>
            <w:tabs>
              <w:tab w:val="right" w:leader="dot" w:pos="9630"/>
            </w:tabs>
            <w:rPr>
              <w:rFonts w:asciiTheme="minorHAnsi" w:eastAsiaTheme="minorEastAsia" w:hAnsiTheme="minorHAnsi" w:cstheme="minorBidi"/>
              <w:noProof/>
              <w:kern w:val="2"/>
              <w:sz w:val="24"/>
              <w:szCs w:val="24"/>
              <w:lang w:val="nl-BE" w:eastAsia="nl-BE"/>
              <w14:ligatures w14:val="standardContextual"/>
            </w:rPr>
          </w:pPr>
          <w:r>
            <w:fldChar w:fldCharType="begin"/>
          </w:r>
          <w:r>
            <w:instrText xml:space="preserve"> TOC \o "1-3" \h \z \u </w:instrText>
          </w:r>
          <w:r>
            <w:fldChar w:fldCharType="separate"/>
          </w:r>
          <w:hyperlink w:anchor="_Toc192666611" w:history="1">
            <w:r w:rsidR="004A1152" w:rsidRPr="003801B4">
              <w:rPr>
                <w:rStyle w:val="Hyperlink"/>
                <w:noProof/>
              </w:rPr>
              <w:t>Copie du document partagé sur Google Docs</w:t>
            </w:r>
            <w:r w:rsidR="004A1152">
              <w:rPr>
                <w:noProof/>
                <w:webHidden/>
              </w:rPr>
              <w:tab/>
            </w:r>
            <w:r w:rsidR="004A1152">
              <w:rPr>
                <w:noProof/>
                <w:webHidden/>
              </w:rPr>
              <w:fldChar w:fldCharType="begin"/>
            </w:r>
            <w:r w:rsidR="004A1152">
              <w:rPr>
                <w:noProof/>
                <w:webHidden/>
              </w:rPr>
              <w:instrText xml:space="preserve"> PAGEREF _Toc192666611 \h </w:instrText>
            </w:r>
            <w:r w:rsidR="004A1152">
              <w:rPr>
                <w:noProof/>
                <w:webHidden/>
              </w:rPr>
            </w:r>
            <w:r w:rsidR="004A1152">
              <w:rPr>
                <w:noProof/>
                <w:webHidden/>
              </w:rPr>
              <w:fldChar w:fldCharType="separate"/>
            </w:r>
            <w:r w:rsidR="004A1152">
              <w:rPr>
                <w:noProof/>
                <w:webHidden/>
              </w:rPr>
              <w:t>2</w:t>
            </w:r>
            <w:r w:rsidR="004A1152">
              <w:rPr>
                <w:noProof/>
                <w:webHidden/>
              </w:rPr>
              <w:fldChar w:fldCharType="end"/>
            </w:r>
          </w:hyperlink>
        </w:p>
        <w:p w14:paraId="1F22741C" w14:textId="01DF96FA" w:rsidR="004A1152" w:rsidRDefault="004A1152">
          <w:pPr>
            <w:pStyle w:val="Inhopg1"/>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6612" w:history="1">
            <w:r w:rsidRPr="003801B4">
              <w:rPr>
                <w:rStyle w:val="Hyperlink"/>
                <w:noProof/>
              </w:rPr>
              <w:t>Résumé des questions et réponses</w:t>
            </w:r>
            <w:r>
              <w:rPr>
                <w:noProof/>
                <w:webHidden/>
              </w:rPr>
              <w:tab/>
            </w:r>
            <w:r>
              <w:rPr>
                <w:noProof/>
                <w:webHidden/>
              </w:rPr>
              <w:fldChar w:fldCharType="begin"/>
            </w:r>
            <w:r>
              <w:rPr>
                <w:noProof/>
                <w:webHidden/>
              </w:rPr>
              <w:instrText xml:space="preserve"> PAGEREF _Toc192666612 \h </w:instrText>
            </w:r>
            <w:r>
              <w:rPr>
                <w:noProof/>
                <w:webHidden/>
              </w:rPr>
            </w:r>
            <w:r>
              <w:rPr>
                <w:noProof/>
                <w:webHidden/>
              </w:rPr>
              <w:fldChar w:fldCharType="separate"/>
            </w:r>
            <w:r>
              <w:rPr>
                <w:noProof/>
                <w:webHidden/>
              </w:rPr>
              <w:t>2</w:t>
            </w:r>
            <w:r>
              <w:rPr>
                <w:noProof/>
                <w:webHidden/>
              </w:rPr>
              <w:fldChar w:fldCharType="end"/>
            </w:r>
          </w:hyperlink>
        </w:p>
        <w:p w14:paraId="07CD10B2" w14:textId="281D3C02" w:rsidR="004A1152" w:rsidRDefault="004A1152">
          <w:pPr>
            <w:pStyle w:val="Inhopg2"/>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6613" w:history="1">
            <w:r w:rsidRPr="003801B4">
              <w:rPr>
                <w:rStyle w:val="Hyperlink"/>
                <w:noProof/>
              </w:rPr>
              <w:t>Relatives au document  20231212 VIDIS WG3-4 V1.0 final agreement 2023.pptx</w:t>
            </w:r>
            <w:r>
              <w:rPr>
                <w:noProof/>
                <w:webHidden/>
              </w:rPr>
              <w:tab/>
            </w:r>
            <w:r>
              <w:rPr>
                <w:noProof/>
                <w:webHidden/>
              </w:rPr>
              <w:fldChar w:fldCharType="begin"/>
            </w:r>
            <w:r>
              <w:rPr>
                <w:noProof/>
                <w:webHidden/>
              </w:rPr>
              <w:instrText xml:space="preserve"> PAGEREF _Toc192666613 \h </w:instrText>
            </w:r>
            <w:r>
              <w:rPr>
                <w:noProof/>
                <w:webHidden/>
              </w:rPr>
            </w:r>
            <w:r>
              <w:rPr>
                <w:noProof/>
                <w:webHidden/>
              </w:rPr>
              <w:fldChar w:fldCharType="separate"/>
            </w:r>
            <w:r>
              <w:rPr>
                <w:noProof/>
                <w:webHidden/>
              </w:rPr>
              <w:t>2</w:t>
            </w:r>
            <w:r>
              <w:rPr>
                <w:noProof/>
                <w:webHidden/>
              </w:rPr>
              <w:fldChar w:fldCharType="end"/>
            </w:r>
          </w:hyperlink>
        </w:p>
        <w:p w14:paraId="61062AD1" w14:textId="4253859C" w:rsidR="004A1152" w:rsidRDefault="004A1152">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6614" w:history="1">
            <w:r w:rsidRPr="003801B4">
              <w:rPr>
                <w:rStyle w:val="Hyperlink"/>
                <w:noProof/>
              </w:rPr>
              <w:t>Priorité 1 : dose d’administration / unitaire</w:t>
            </w:r>
            <w:r>
              <w:rPr>
                <w:noProof/>
                <w:webHidden/>
              </w:rPr>
              <w:tab/>
            </w:r>
            <w:r>
              <w:rPr>
                <w:noProof/>
                <w:webHidden/>
              </w:rPr>
              <w:fldChar w:fldCharType="begin"/>
            </w:r>
            <w:r>
              <w:rPr>
                <w:noProof/>
                <w:webHidden/>
              </w:rPr>
              <w:instrText xml:space="preserve"> PAGEREF _Toc192666614 \h </w:instrText>
            </w:r>
            <w:r>
              <w:rPr>
                <w:noProof/>
                <w:webHidden/>
              </w:rPr>
            </w:r>
            <w:r>
              <w:rPr>
                <w:noProof/>
                <w:webHidden/>
              </w:rPr>
              <w:fldChar w:fldCharType="separate"/>
            </w:r>
            <w:r>
              <w:rPr>
                <w:noProof/>
                <w:webHidden/>
              </w:rPr>
              <w:t>2</w:t>
            </w:r>
            <w:r>
              <w:rPr>
                <w:noProof/>
                <w:webHidden/>
              </w:rPr>
              <w:fldChar w:fldCharType="end"/>
            </w:r>
          </w:hyperlink>
        </w:p>
        <w:p w14:paraId="44A58FEF" w14:textId="0548D021" w:rsidR="004A1152" w:rsidRDefault="004A1152">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6615" w:history="1">
            <w:r w:rsidRPr="003801B4">
              <w:rPr>
                <w:rStyle w:val="Hyperlink"/>
                <w:noProof/>
              </w:rPr>
              <w:t>Priorité 2 : valeurs non permises</w:t>
            </w:r>
            <w:r>
              <w:rPr>
                <w:noProof/>
                <w:webHidden/>
              </w:rPr>
              <w:tab/>
            </w:r>
            <w:r>
              <w:rPr>
                <w:noProof/>
                <w:webHidden/>
              </w:rPr>
              <w:fldChar w:fldCharType="begin"/>
            </w:r>
            <w:r>
              <w:rPr>
                <w:noProof/>
                <w:webHidden/>
              </w:rPr>
              <w:instrText xml:space="preserve"> PAGEREF _Toc192666615 \h </w:instrText>
            </w:r>
            <w:r>
              <w:rPr>
                <w:noProof/>
                <w:webHidden/>
              </w:rPr>
            </w:r>
            <w:r>
              <w:rPr>
                <w:noProof/>
                <w:webHidden/>
              </w:rPr>
              <w:fldChar w:fldCharType="separate"/>
            </w:r>
            <w:r>
              <w:rPr>
                <w:noProof/>
                <w:webHidden/>
              </w:rPr>
              <w:t>2</w:t>
            </w:r>
            <w:r>
              <w:rPr>
                <w:noProof/>
                <w:webHidden/>
              </w:rPr>
              <w:fldChar w:fldCharType="end"/>
            </w:r>
          </w:hyperlink>
        </w:p>
        <w:p w14:paraId="1E8F8EE8" w14:textId="7113A94A" w:rsidR="004A1152" w:rsidRDefault="004A1152">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6616" w:history="1">
            <w:r w:rsidRPr="003801B4">
              <w:rPr>
                <w:rStyle w:val="Hyperlink"/>
                <w:noProof/>
              </w:rPr>
              <w:t>Priorité 6 : synchronisation du schéma de médication</w:t>
            </w:r>
            <w:r>
              <w:rPr>
                <w:noProof/>
                <w:webHidden/>
              </w:rPr>
              <w:tab/>
            </w:r>
            <w:r>
              <w:rPr>
                <w:noProof/>
                <w:webHidden/>
              </w:rPr>
              <w:fldChar w:fldCharType="begin"/>
            </w:r>
            <w:r>
              <w:rPr>
                <w:noProof/>
                <w:webHidden/>
              </w:rPr>
              <w:instrText xml:space="preserve"> PAGEREF _Toc192666616 \h </w:instrText>
            </w:r>
            <w:r>
              <w:rPr>
                <w:noProof/>
                <w:webHidden/>
              </w:rPr>
            </w:r>
            <w:r>
              <w:rPr>
                <w:noProof/>
                <w:webHidden/>
              </w:rPr>
              <w:fldChar w:fldCharType="separate"/>
            </w:r>
            <w:r>
              <w:rPr>
                <w:noProof/>
                <w:webHidden/>
              </w:rPr>
              <w:t>4</w:t>
            </w:r>
            <w:r>
              <w:rPr>
                <w:noProof/>
                <w:webHidden/>
              </w:rPr>
              <w:fldChar w:fldCharType="end"/>
            </w:r>
          </w:hyperlink>
        </w:p>
        <w:p w14:paraId="046A0DE9" w14:textId="419E5DE3" w:rsidR="004A1152" w:rsidRDefault="004A1152">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6617" w:history="1">
            <w:r w:rsidRPr="003801B4">
              <w:rPr>
                <w:rStyle w:val="Hyperlink"/>
                <w:noProof/>
              </w:rPr>
              <w:t>Priorité 7 : validateur :</w:t>
            </w:r>
            <w:r>
              <w:rPr>
                <w:noProof/>
                <w:webHidden/>
              </w:rPr>
              <w:tab/>
            </w:r>
            <w:r>
              <w:rPr>
                <w:noProof/>
                <w:webHidden/>
              </w:rPr>
              <w:fldChar w:fldCharType="begin"/>
            </w:r>
            <w:r>
              <w:rPr>
                <w:noProof/>
                <w:webHidden/>
              </w:rPr>
              <w:instrText xml:space="preserve"> PAGEREF _Toc192666617 \h </w:instrText>
            </w:r>
            <w:r>
              <w:rPr>
                <w:noProof/>
                <w:webHidden/>
              </w:rPr>
            </w:r>
            <w:r>
              <w:rPr>
                <w:noProof/>
                <w:webHidden/>
              </w:rPr>
              <w:fldChar w:fldCharType="separate"/>
            </w:r>
            <w:r>
              <w:rPr>
                <w:noProof/>
                <w:webHidden/>
              </w:rPr>
              <w:t>4</w:t>
            </w:r>
            <w:r>
              <w:rPr>
                <w:noProof/>
                <w:webHidden/>
              </w:rPr>
              <w:fldChar w:fldCharType="end"/>
            </w:r>
          </w:hyperlink>
        </w:p>
        <w:p w14:paraId="73A45CE3" w14:textId="32898F74" w:rsidR="004A1152" w:rsidRDefault="004A1152">
          <w:pPr>
            <w:pStyle w:val="Inhopg2"/>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6618" w:history="1">
            <w:r w:rsidRPr="003801B4">
              <w:rPr>
                <w:rStyle w:val="Hyperlink"/>
                <w:noProof/>
              </w:rPr>
              <w:t>Relatives au document Vidis - criteria 2024 - gevalideerd V1.0 20240416 RAMIT.xls</w:t>
            </w:r>
            <w:r>
              <w:rPr>
                <w:noProof/>
                <w:webHidden/>
              </w:rPr>
              <w:tab/>
            </w:r>
            <w:r>
              <w:rPr>
                <w:noProof/>
                <w:webHidden/>
              </w:rPr>
              <w:fldChar w:fldCharType="begin"/>
            </w:r>
            <w:r>
              <w:rPr>
                <w:noProof/>
                <w:webHidden/>
              </w:rPr>
              <w:instrText xml:space="preserve"> PAGEREF _Toc192666618 \h </w:instrText>
            </w:r>
            <w:r>
              <w:rPr>
                <w:noProof/>
                <w:webHidden/>
              </w:rPr>
            </w:r>
            <w:r>
              <w:rPr>
                <w:noProof/>
                <w:webHidden/>
              </w:rPr>
              <w:fldChar w:fldCharType="separate"/>
            </w:r>
            <w:r>
              <w:rPr>
                <w:noProof/>
                <w:webHidden/>
              </w:rPr>
              <w:t>5</w:t>
            </w:r>
            <w:r>
              <w:rPr>
                <w:noProof/>
                <w:webHidden/>
              </w:rPr>
              <w:fldChar w:fldCharType="end"/>
            </w:r>
          </w:hyperlink>
        </w:p>
        <w:p w14:paraId="038C67FB" w14:textId="24BF839F" w:rsidR="004A1152" w:rsidRDefault="004A1152">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6619" w:history="1">
            <w:r w:rsidRPr="003801B4">
              <w:rPr>
                <w:rStyle w:val="Hyperlink"/>
                <w:noProof/>
                <w:lang w:val="fr-FR"/>
              </w:rPr>
              <w:t>VDS_R_01_05 &amp; 06</w:t>
            </w:r>
            <w:r>
              <w:rPr>
                <w:noProof/>
                <w:webHidden/>
              </w:rPr>
              <w:tab/>
            </w:r>
            <w:r>
              <w:rPr>
                <w:noProof/>
                <w:webHidden/>
              </w:rPr>
              <w:fldChar w:fldCharType="begin"/>
            </w:r>
            <w:r>
              <w:rPr>
                <w:noProof/>
                <w:webHidden/>
              </w:rPr>
              <w:instrText xml:space="preserve"> PAGEREF _Toc192666619 \h </w:instrText>
            </w:r>
            <w:r>
              <w:rPr>
                <w:noProof/>
                <w:webHidden/>
              </w:rPr>
            </w:r>
            <w:r>
              <w:rPr>
                <w:noProof/>
                <w:webHidden/>
              </w:rPr>
              <w:fldChar w:fldCharType="separate"/>
            </w:r>
            <w:r>
              <w:rPr>
                <w:noProof/>
                <w:webHidden/>
              </w:rPr>
              <w:t>5</w:t>
            </w:r>
            <w:r>
              <w:rPr>
                <w:noProof/>
                <w:webHidden/>
              </w:rPr>
              <w:fldChar w:fldCharType="end"/>
            </w:r>
          </w:hyperlink>
        </w:p>
        <w:p w14:paraId="3C7DB0DF" w14:textId="6A40D615" w:rsidR="004A1152" w:rsidRDefault="004A1152">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6620" w:history="1">
            <w:r w:rsidRPr="003801B4">
              <w:rPr>
                <w:rStyle w:val="Hyperlink"/>
                <w:noProof/>
                <w:lang w:val="fr-FR"/>
              </w:rPr>
              <w:t>VDS_R_01_14 à 23</w:t>
            </w:r>
            <w:r>
              <w:rPr>
                <w:noProof/>
                <w:webHidden/>
              </w:rPr>
              <w:tab/>
            </w:r>
            <w:r>
              <w:rPr>
                <w:noProof/>
                <w:webHidden/>
              </w:rPr>
              <w:fldChar w:fldCharType="begin"/>
            </w:r>
            <w:r>
              <w:rPr>
                <w:noProof/>
                <w:webHidden/>
              </w:rPr>
              <w:instrText xml:space="preserve"> PAGEREF _Toc192666620 \h </w:instrText>
            </w:r>
            <w:r>
              <w:rPr>
                <w:noProof/>
                <w:webHidden/>
              </w:rPr>
            </w:r>
            <w:r>
              <w:rPr>
                <w:noProof/>
                <w:webHidden/>
              </w:rPr>
              <w:fldChar w:fldCharType="separate"/>
            </w:r>
            <w:r>
              <w:rPr>
                <w:noProof/>
                <w:webHidden/>
              </w:rPr>
              <w:t>5</w:t>
            </w:r>
            <w:r>
              <w:rPr>
                <w:noProof/>
                <w:webHidden/>
              </w:rPr>
              <w:fldChar w:fldCharType="end"/>
            </w:r>
          </w:hyperlink>
        </w:p>
        <w:p w14:paraId="79797F16" w14:textId="3CF726B1" w:rsidR="002A6E9A" w:rsidRDefault="002A6E9A">
          <w:r>
            <w:rPr>
              <w:b/>
              <w:bCs/>
              <w:noProof/>
            </w:rPr>
            <w:fldChar w:fldCharType="end"/>
          </w:r>
        </w:p>
      </w:sdtContent>
    </w:sdt>
    <w:p w14:paraId="3FA1B850" w14:textId="6D97F281" w:rsidR="00D22D3C" w:rsidRDefault="00D22D3C">
      <w:r>
        <w:br w:type="page"/>
      </w:r>
    </w:p>
    <w:p w14:paraId="224FA5DB" w14:textId="2CF0C106" w:rsidR="00F9542E" w:rsidRDefault="00DB3A61" w:rsidP="00D22D3C">
      <w:pPr>
        <w:pStyle w:val="Kop1"/>
      </w:pPr>
      <w:bookmarkStart w:id="1" w:name="_2u4he2c7pjxp" w:colFirst="0" w:colLast="0"/>
      <w:bookmarkStart w:id="2" w:name="_Toc192666611"/>
      <w:bookmarkEnd w:id="1"/>
      <w:r>
        <w:lastRenderedPageBreak/>
        <w:t>Copie du document partagé sur Google Docs</w:t>
      </w:r>
      <w:bookmarkEnd w:id="2"/>
      <w:r w:rsidR="002A6E9A">
        <w:t> </w:t>
      </w:r>
    </w:p>
    <w:p w14:paraId="032112A3" w14:textId="77777777" w:rsidR="007435FD" w:rsidRDefault="007435FD" w:rsidP="007435FD"/>
    <w:p w14:paraId="39B77CDB" w14:textId="7E4AAEEB" w:rsidR="007435FD" w:rsidRDefault="00DB3A61" w:rsidP="007435FD">
      <w:r>
        <w:rPr>
          <w:b/>
          <w:bCs/>
        </w:rPr>
        <w:t>S</w:t>
      </w:r>
      <w:r w:rsidR="007435FD" w:rsidRPr="002A6E9A">
        <w:rPr>
          <w:b/>
          <w:bCs/>
        </w:rPr>
        <w:t>ource</w:t>
      </w:r>
      <w:r w:rsidR="007435FD">
        <w:t xml:space="preserve"> : </w:t>
      </w:r>
    </w:p>
    <w:p w14:paraId="4F3DA6D6" w14:textId="77777777" w:rsidR="007435FD" w:rsidRDefault="00D444E0" w:rsidP="007435FD">
      <w:pPr>
        <w:pBdr>
          <w:bottom w:val="single" w:sz="6" w:space="1" w:color="auto"/>
        </w:pBdr>
      </w:pPr>
      <w:hyperlink r:id="rId10" w:history="1">
        <w:r w:rsidR="007435FD" w:rsidRPr="00643793">
          <w:rPr>
            <w:rStyle w:val="Hyperlink"/>
          </w:rPr>
          <w:t>https://docs.google.com/document/d/1pcRQ3YuTKBZs9y3fTP8EKF2WkgHS-e34-IQ8tCRWrsE/edit</w:t>
        </w:r>
      </w:hyperlink>
    </w:p>
    <w:p w14:paraId="31DA43C8" w14:textId="77777777" w:rsidR="007435FD" w:rsidRDefault="007435FD" w:rsidP="007435FD">
      <w:pPr>
        <w:pBdr>
          <w:bottom w:val="single" w:sz="6" w:space="1" w:color="auto"/>
        </w:pBdr>
      </w:pPr>
    </w:p>
    <w:p w14:paraId="4C395577" w14:textId="5393561C" w:rsidR="007435FD" w:rsidRDefault="00DB3A61" w:rsidP="007435FD">
      <w:pPr>
        <w:pBdr>
          <w:bottom w:val="single" w:sz="6" w:space="1" w:color="auto"/>
        </w:pBdr>
      </w:pPr>
      <w:r>
        <w:rPr>
          <w:b/>
          <w:bCs/>
        </w:rPr>
        <w:t>Date d’extraction</w:t>
      </w:r>
      <w:r w:rsidR="007435FD">
        <w:t>: 2024-JUL-10, 14:00 UTC+1</w:t>
      </w:r>
    </w:p>
    <w:p w14:paraId="7143AC63" w14:textId="77777777" w:rsidR="007435FD" w:rsidRDefault="007435FD" w:rsidP="007435FD">
      <w:pPr>
        <w:pBdr>
          <w:bottom w:val="single" w:sz="6" w:space="1" w:color="auto"/>
        </w:pBdr>
      </w:pPr>
    </w:p>
    <w:bookmarkStart w:id="3" w:name="_MON_1782213224"/>
    <w:bookmarkEnd w:id="3"/>
    <w:p w14:paraId="24191897" w14:textId="0119E05B" w:rsidR="007435FD" w:rsidRDefault="003F4C8A" w:rsidP="007435FD">
      <w:pPr>
        <w:pBdr>
          <w:bottom w:val="single" w:sz="6" w:space="1" w:color="auto"/>
        </w:pBdr>
        <w:rPr>
          <w:b/>
          <w:bCs/>
        </w:rPr>
      </w:pPr>
      <w:r>
        <w:rPr>
          <w:b/>
          <w:bCs/>
        </w:rPr>
        <w:object w:dxaOrig="1538" w:dyaOrig="993" w14:anchorId="0EAEA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76.75pt;height:49.85pt" o:ole="">
            <v:imagedata r:id="rId11" o:title=""/>
          </v:shape>
          <o:OLEObject Type="Embed" ProgID="Word.Document.12" ShapeID="_x0000_i1077" DrawAspect="Icon" ObjectID="_1803279820" r:id="rId12">
            <o:FieldCodes>\s</o:FieldCodes>
          </o:OLEObject>
        </w:object>
      </w:r>
    </w:p>
    <w:p w14:paraId="7B6E3024" w14:textId="77777777" w:rsidR="007435FD" w:rsidRDefault="007435FD" w:rsidP="007435FD">
      <w:pPr>
        <w:pBdr>
          <w:bottom w:val="single" w:sz="6" w:space="1" w:color="auto"/>
        </w:pBdr>
      </w:pPr>
    </w:p>
    <w:p w14:paraId="3E7E7F7D" w14:textId="77777777" w:rsidR="007435FD" w:rsidRDefault="007435FD" w:rsidP="007435FD">
      <w:pPr>
        <w:pBdr>
          <w:bottom w:val="single" w:sz="6" w:space="1" w:color="auto"/>
        </w:pBdr>
      </w:pPr>
    </w:p>
    <w:p w14:paraId="19B1E2B3" w14:textId="60C6C10D" w:rsidR="007435FD" w:rsidRDefault="00DB3A61" w:rsidP="007435FD">
      <w:pPr>
        <w:pStyle w:val="Kop1"/>
      </w:pPr>
      <w:bookmarkStart w:id="4" w:name="_Toc192666612"/>
      <w:r>
        <w:t>Résumé des questions et réponses</w:t>
      </w:r>
      <w:bookmarkEnd w:id="4"/>
    </w:p>
    <w:p w14:paraId="3F60A9A3" w14:textId="14926744" w:rsidR="001B118F" w:rsidRDefault="00E967CD" w:rsidP="000A09B6">
      <w:pPr>
        <w:pStyle w:val="Kop2"/>
      </w:pPr>
      <w:bookmarkStart w:id="5" w:name="_Toc192666613"/>
      <w:r>
        <w:t>Relatives au</w:t>
      </w:r>
      <w:r w:rsidR="00BC426E">
        <w:t xml:space="preserve"> d</w:t>
      </w:r>
      <w:r w:rsidR="007435FD">
        <w:t>ocument</w:t>
      </w:r>
      <w:r w:rsidR="00D033AB">
        <w:t xml:space="preserve"> </w:t>
      </w:r>
      <w:r w:rsidR="007435FD">
        <w:t xml:space="preserve"> </w:t>
      </w:r>
      <w:r w:rsidR="00D033AB" w:rsidRPr="00D033AB">
        <w:t>20231212 VIDIS WG3-4 V1.0 final agreement 2023.pptx</w:t>
      </w:r>
      <w:bookmarkEnd w:id="5"/>
    </w:p>
    <w:p w14:paraId="6129AE78" w14:textId="77777777" w:rsidR="001B118F" w:rsidRDefault="001B118F" w:rsidP="007435FD"/>
    <w:p w14:paraId="568AD48E" w14:textId="7B85FB73" w:rsidR="003609DE" w:rsidRDefault="00DB3A61" w:rsidP="00DB3A61">
      <w:pPr>
        <w:pStyle w:val="Kop3"/>
      </w:pPr>
      <w:bookmarkStart w:id="6" w:name="_Toc192666614"/>
      <w:r>
        <w:t>Priorité</w:t>
      </w:r>
      <w:r w:rsidR="00372FB3">
        <w:t xml:space="preserve"> 1 : </w:t>
      </w:r>
      <w:r>
        <w:t>dose d’administration / unitaire</w:t>
      </w:r>
      <w:bookmarkEnd w:id="6"/>
      <w:r w:rsidR="003609DE">
        <w:t xml:space="preserve"> </w:t>
      </w:r>
    </w:p>
    <w:p w14:paraId="4CA2E146" w14:textId="3DBFB557" w:rsidR="00DB3A61" w:rsidRDefault="00DB3A61" w:rsidP="00DB3A61">
      <w:pPr>
        <w:spacing w:before="100" w:beforeAutospacing="1" w:after="100" w:afterAutospacing="1" w:line="240" w:lineRule="auto"/>
        <w:rPr>
          <w:rFonts w:eastAsia="Times New Roman"/>
          <w:color w:val="000000"/>
        </w:rPr>
      </w:pPr>
      <w:r>
        <w:rPr>
          <w:rFonts w:eastAsia="Times New Roman"/>
          <w:color w:val="000000"/>
        </w:rPr>
        <w:t>Re</w:t>
      </w:r>
      <w:r w:rsidR="004A08C6">
        <w:rPr>
          <w:rFonts w:eastAsia="Times New Roman"/>
          <w:color w:val="000000"/>
        </w:rPr>
        <w:t>porté</w:t>
      </w:r>
      <w:r>
        <w:rPr>
          <w:rFonts w:eastAsia="Times New Roman"/>
          <w:color w:val="000000"/>
        </w:rPr>
        <w:t xml:space="preserve"> à</w:t>
      </w:r>
      <w:r w:rsidR="00372FB3">
        <w:rPr>
          <w:rFonts w:eastAsia="Times New Roman"/>
          <w:color w:val="000000"/>
        </w:rPr>
        <w:t xml:space="preserve"> </w:t>
      </w:r>
      <w:r w:rsidR="004A08C6">
        <w:rPr>
          <w:rFonts w:eastAsia="Times New Roman"/>
          <w:color w:val="000000"/>
        </w:rPr>
        <w:t>VIDIS Phase 2 (FHIR)</w:t>
      </w:r>
      <w:r w:rsidR="00372FB3">
        <w:rPr>
          <w:rFonts w:eastAsia="Times New Roman"/>
          <w:color w:val="000000"/>
        </w:rPr>
        <w:t>.</w:t>
      </w:r>
    </w:p>
    <w:p w14:paraId="33241F04" w14:textId="77777777" w:rsidR="001B118F" w:rsidRDefault="001B118F" w:rsidP="00DB3A61">
      <w:pPr>
        <w:spacing w:before="100" w:beforeAutospacing="1" w:after="100" w:afterAutospacing="1" w:line="240" w:lineRule="auto"/>
        <w:rPr>
          <w:rFonts w:eastAsia="Times New Roman"/>
          <w:color w:val="000000"/>
        </w:rPr>
      </w:pPr>
    </w:p>
    <w:p w14:paraId="3547838F" w14:textId="2988C8D6" w:rsidR="00DB3A61" w:rsidRDefault="00DB3A61" w:rsidP="00DB3A61">
      <w:pPr>
        <w:pStyle w:val="Kop3"/>
      </w:pPr>
      <w:bookmarkStart w:id="7" w:name="_Toc192666615"/>
      <w:r>
        <w:t>Priorité 2 : valeurs non permises</w:t>
      </w:r>
      <w:bookmarkEnd w:id="7"/>
      <w:r>
        <w:t xml:space="preserve"> </w:t>
      </w:r>
    </w:p>
    <w:p w14:paraId="0C05A619" w14:textId="696E034B" w:rsidR="004A08C6" w:rsidRPr="004A08C6" w:rsidRDefault="004A08C6" w:rsidP="004A08C6">
      <w:pPr>
        <w:pStyle w:val="Kop4"/>
      </w:pPr>
      <w:r>
        <w:t xml:space="preserve">Données de test </w:t>
      </w:r>
    </w:p>
    <w:p w14:paraId="3FDBB817" w14:textId="0986B256" w:rsidR="00311067" w:rsidRDefault="00DB3A61" w:rsidP="004A08C6">
      <w:pPr>
        <w:spacing w:before="100" w:beforeAutospacing="1" w:after="100" w:afterAutospacing="1" w:line="240" w:lineRule="auto"/>
        <w:rPr>
          <w:rFonts w:eastAsia="Times New Roman"/>
          <w:color w:val="000000"/>
        </w:rPr>
      </w:pPr>
      <w:r>
        <w:rPr>
          <w:rFonts w:eastAsia="Times New Roman"/>
          <w:color w:val="000000"/>
        </w:rPr>
        <w:t xml:space="preserve">Les </w:t>
      </w:r>
      <w:r w:rsidR="00BC426E">
        <w:rPr>
          <w:rFonts w:eastAsia="Times New Roman"/>
          <w:color w:val="000000"/>
        </w:rPr>
        <w:t xml:space="preserve">maisons de développement de logiciel pour médecins généralistes ont </w:t>
      </w:r>
      <w:r w:rsidR="00BC426E" w:rsidRPr="00906455">
        <w:rPr>
          <w:rFonts w:eastAsia="Times New Roman"/>
          <w:b/>
          <w:bCs/>
          <w:color w:val="000000"/>
        </w:rPr>
        <w:t>besoin de données de test</w:t>
      </w:r>
      <w:r w:rsidR="00BC426E">
        <w:rPr>
          <w:rFonts w:eastAsia="Times New Roman"/>
          <w:color w:val="000000"/>
        </w:rPr>
        <w:t xml:space="preserve"> pour </w:t>
      </w:r>
      <w:r w:rsidR="00311067">
        <w:rPr>
          <w:rFonts w:eastAsia="Times New Roman"/>
          <w:color w:val="000000"/>
        </w:rPr>
        <w:t>2024-SEP-01</w:t>
      </w:r>
      <w:r w:rsidR="00BC426E">
        <w:rPr>
          <w:rFonts w:eastAsia="Times New Roman"/>
          <w:color w:val="000000"/>
        </w:rPr>
        <w:t xml:space="preserve">, </w:t>
      </w:r>
      <w:r w:rsidR="00D24CD4">
        <w:rPr>
          <w:rFonts w:eastAsia="Times New Roman"/>
          <w:color w:val="000000"/>
        </w:rPr>
        <w:t xml:space="preserve">décrivant des schémas de médication avec des valeurs incorrectes, </w:t>
      </w:r>
      <w:r w:rsidR="00875D1F">
        <w:rPr>
          <w:rFonts w:eastAsia="Times New Roman"/>
          <w:color w:val="000000"/>
        </w:rPr>
        <w:t>pour chacun des coffres-forts ( Vitalink, RSB, RSW )</w:t>
      </w:r>
      <w:r w:rsidR="00311067">
        <w:rPr>
          <w:rFonts w:eastAsia="Times New Roman"/>
          <w:color w:val="000000"/>
        </w:rPr>
        <w:t>.</w:t>
      </w:r>
    </w:p>
    <w:p w14:paraId="09154614" w14:textId="0EA606BC" w:rsidR="00906455" w:rsidRDefault="00875D1F" w:rsidP="004A08C6">
      <w:pPr>
        <w:spacing w:before="100" w:beforeAutospacing="1" w:after="100" w:afterAutospacing="1" w:line="240" w:lineRule="auto"/>
        <w:rPr>
          <w:rFonts w:eastAsia="Times New Roman"/>
          <w:color w:val="000000"/>
        </w:rPr>
      </w:pPr>
      <w:r>
        <w:rPr>
          <w:rFonts w:eastAsia="Times New Roman"/>
          <w:color w:val="000000"/>
        </w:rPr>
        <w:t xml:space="preserve">&gt;&gt; </w:t>
      </w:r>
      <w:r w:rsidR="00906455">
        <w:rPr>
          <w:rFonts w:eastAsia="Times New Roman"/>
          <w:color w:val="000000"/>
        </w:rPr>
        <w:t xml:space="preserve">Ces données de test seront fournies </w:t>
      </w:r>
      <w:r w:rsidR="00D24CD4">
        <w:rPr>
          <w:rFonts w:eastAsia="Times New Roman"/>
          <w:color w:val="000000"/>
        </w:rPr>
        <w:t>dès que possible</w:t>
      </w:r>
      <w:r w:rsidR="00906455">
        <w:rPr>
          <w:rFonts w:eastAsia="Times New Roman"/>
          <w:color w:val="000000"/>
        </w:rPr>
        <w:t xml:space="preserve">. </w:t>
      </w:r>
    </w:p>
    <w:p w14:paraId="3BE023E4" w14:textId="77777777" w:rsidR="00BC426E" w:rsidRDefault="00BC426E" w:rsidP="004A08C6">
      <w:pPr>
        <w:spacing w:before="100" w:beforeAutospacing="1" w:after="100" w:afterAutospacing="1" w:line="240" w:lineRule="auto"/>
        <w:rPr>
          <w:rFonts w:eastAsia="Times New Roman"/>
          <w:color w:val="000000"/>
        </w:rPr>
      </w:pPr>
    </w:p>
    <w:p w14:paraId="511076BC" w14:textId="0778E879" w:rsidR="00F82578" w:rsidRDefault="00BC426E" w:rsidP="004A08C6">
      <w:pPr>
        <w:pStyle w:val="Kop4"/>
        <w:rPr>
          <w:lang w:val="fr-FR"/>
        </w:rPr>
      </w:pPr>
      <w:r>
        <w:rPr>
          <w:lang w:val="fr-FR"/>
        </w:rPr>
        <w:t xml:space="preserve">Valeurs </w:t>
      </w:r>
      <w:r w:rsidR="00F82578">
        <w:rPr>
          <w:lang w:val="fr-FR"/>
        </w:rPr>
        <w:t>KMEHR</w:t>
      </w:r>
    </w:p>
    <w:p w14:paraId="5A323F2D" w14:textId="7194D534" w:rsidR="00BC426E" w:rsidRDefault="00875D1F" w:rsidP="002B13A8">
      <w:pPr>
        <w:spacing w:before="100" w:beforeAutospacing="1" w:after="100" w:afterAutospacing="1" w:line="240" w:lineRule="auto"/>
        <w:rPr>
          <w:rFonts w:eastAsia="Times New Roman"/>
          <w:color w:val="000000"/>
          <w:lang w:val="fr-FR"/>
        </w:rPr>
      </w:pPr>
      <w:r>
        <w:rPr>
          <w:rFonts w:eastAsia="Times New Roman"/>
          <w:color w:val="000000"/>
          <w:lang w:val="fr-FR"/>
        </w:rPr>
        <w:t>L</w:t>
      </w:r>
      <w:r w:rsidR="00BC426E">
        <w:rPr>
          <w:rFonts w:eastAsia="Times New Roman"/>
          <w:color w:val="000000"/>
          <w:lang w:val="fr-FR"/>
        </w:rPr>
        <w:t>e comportement attendu</w:t>
      </w:r>
      <w:r w:rsidR="00F4582C">
        <w:rPr>
          <w:rFonts w:eastAsia="Times New Roman"/>
          <w:color w:val="000000"/>
          <w:lang w:val="fr-FR"/>
        </w:rPr>
        <w:t xml:space="preserve"> </w:t>
      </w:r>
      <w:r w:rsidR="00F4582C" w:rsidRPr="000A09B6">
        <w:rPr>
          <w:rFonts w:eastAsia="Times New Roman"/>
          <w:b/>
          <w:bCs/>
          <w:i/>
          <w:iCs/>
          <w:color w:val="000000"/>
          <w:lang w:val="fr-FR"/>
        </w:rPr>
        <w:t>en lecture</w:t>
      </w:r>
      <w:r w:rsidR="00267FF7">
        <w:rPr>
          <w:rFonts w:eastAsia="Times New Roman"/>
          <w:b/>
          <w:bCs/>
          <w:i/>
          <w:iCs/>
          <w:color w:val="000000"/>
          <w:lang w:val="fr-FR"/>
        </w:rPr>
        <w:t xml:space="preserve"> (affichage à l’utilisateur)</w:t>
      </w:r>
      <w:r w:rsidR="00F4582C">
        <w:rPr>
          <w:rFonts w:eastAsia="Times New Roman"/>
          <w:color w:val="000000"/>
          <w:lang w:val="fr-FR"/>
        </w:rPr>
        <w:t xml:space="preserve"> </w:t>
      </w:r>
      <w:r w:rsidR="00BC426E">
        <w:rPr>
          <w:rFonts w:eastAsia="Times New Roman"/>
          <w:color w:val="000000"/>
          <w:lang w:val="fr-FR"/>
        </w:rPr>
        <w:t xml:space="preserve">: </w:t>
      </w:r>
    </w:p>
    <w:p w14:paraId="6D94AED0" w14:textId="11233DC4" w:rsidR="00BC426E" w:rsidRDefault="00BC426E" w:rsidP="002B13A8">
      <w:pPr>
        <w:numPr>
          <w:ilvl w:val="0"/>
          <w:numId w:val="22"/>
        </w:numPr>
        <w:spacing w:before="100" w:beforeAutospacing="1" w:after="100" w:afterAutospacing="1" w:line="240" w:lineRule="auto"/>
        <w:rPr>
          <w:rFonts w:eastAsia="Times New Roman"/>
          <w:color w:val="000000"/>
          <w:lang w:val="fr-FR"/>
        </w:rPr>
      </w:pPr>
      <w:r>
        <w:rPr>
          <w:rFonts w:eastAsia="Times New Roman"/>
          <w:color w:val="000000"/>
          <w:lang w:val="fr-FR"/>
        </w:rPr>
        <w:t xml:space="preserve">Télécharger </w:t>
      </w:r>
      <w:r w:rsidR="00906455">
        <w:rPr>
          <w:rFonts w:eastAsia="Times New Roman"/>
          <w:color w:val="000000"/>
          <w:lang w:val="fr-FR"/>
        </w:rPr>
        <w:t>(</w:t>
      </w:r>
      <w:r w:rsidR="00906455" w:rsidRPr="00906455">
        <w:rPr>
          <w:rFonts w:eastAsia="Times New Roman"/>
          <w:b/>
          <w:bCs/>
          <w:i/>
          <w:iCs/>
          <w:color w:val="000000"/>
          <w:lang w:val="fr-FR"/>
        </w:rPr>
        <w:t>download</w:t>
      </w:r>
      <w:r w:rsidR="00906455">
        <w:rPr>
          <w:rFonts w:eastAsia="Times New Roman"/>
          <w:color w:val="000000"/>
          <w:lang w:val="fr-FR"/>
        </w:rPr>
        <w:t xml:space="preserve">) </w:t>
      </w:r>
      <w:r>
        <w:rPr>
          <w:rFonts w:eastAsia="Times New Roman"/>
          <w:color w:val="000000"/>
          <w:lang w:val="fr-FR"/>
        </w:rPr>
        <w:t>les informations stockées sur le coffre-fort.</w:t>
      </w:r>
    </w:p>
    <w:p w14:paraId="09B4CE12" w14:textId="77777777" w:rsidR="009570E2" w:rsidRDefault="009570E2" w:rsidP="002B13A8">
      <w:pPr>
        <w:numPr>
          <w:ilvl w:val="0"/>
          <w:numId w:val="22"/>
        </w:numPr>
        <w:spacing w:before="100" w:beforeAutospacing="1" w:after="100" w:afterAutospacing="1" w:line="240" w:lineRule="auto"/>
        <w:rPr>
          <w:rFonts w:eastAsia="Times New Roman"/>
          <w:color w:val="000000"/>
          <w:lang w:val="fr-FR"/>
        </w:rPr>
      </w:pPr>
      <w:r>
        <w:rPr>
          <w:rFonts w:eastAsia="Times New Roman"/>
          <w:color w:val="000000"/>
          <w:lang w:val="fr-FR"/>
        </w:rPr>
        <w:t xml:space="preserve">Afficher les informations à l’utilisateur. </w:t>
      </w:r>
    </w:p>
    <w:p w14:paraId="4CC087B6" w14:textId="2667FEF5" w:rsidR="009570E2" w:rsidRDefault="009570E2" w:rsidP="002B13A8">
      <w:pPr>
        <w:numPr>
          <w:ilvl w:val="1"/>
          <w:numId w:val="22"/>
        </w:numPr>
        <w:spacing w:before="100" w:beforeAutospacing="1" w:after="100" w:afterAutospacing="1" w:line="240" w:lineRule="auto"/>
        <w:rPr>
          <w:rFonts w:eastAsia="Times New Roman"/>
          <w:color w:val="000000"/>
          <w:lang w:val="fr-FR"/>
        </w:rPr>
      </w:pPr>
      <w:r>
        <w:rPr>
          <w:rFonts w:eastAsia="Times New Roman"/>
          <w:color w:val="000000"/>
          <w:lang w:val="fr-FR"/>
        </w:rPr>
        <w:t xml:space="preserve">Les champs qui ne sont </w:t>
      </w:r>
      <w:r w:rsidR="00267FF7">
        <w:rPr>
          <w:rFonts w:eastAsia="Times New Roman"/>
          <w:color w:val="000000"/>
          <w:lang w:val="fr-FR"/>
        </w:rPr>
        <w:t xml:space="preserve">pas affichés, </w:t>
      </w:r>
      <w:r>
        <w:rPr>
          <w:rFonts w:eastAsia="Times New Roman"/>
          <w:color w:val="000000"/>
          <w:lang w:val="fr-FR"/>
        </w:rPr>
        <w:t xml:space="preserve">plus utilisés, ou pour lesquels aucune valeur correcte n’est plus définie, peuvent être ignorés. </w:t>
      </w:r>
    </w:p>
    <w:p w14:paraId="1407323F" w14:textId="3561EA42" w:rsidR="00875D1F" w:rsidRDefault="009570E2" w:rsidP="002B13A8">
      <w:pPr>
        <w:numPr>
          <w:ilvl w:val="1"/>
          <w:numId w:val="22"/>
        </w:numPr>
        <w:spacing w:before="100" w:beforeAutospacing="1" w:after="100" w:afterAutospacing="1" w:line="240" w:lineRule="auto"/>
        <w:rPr>
          <w:rFonts w:eastAsia="Times New Roman"/>
          <w:color w:val="000000"/>
          <w:lang w:val="fr-FR"/>
        </w:rPr>
      </w:pPr>
      <w:r>
        <w:rPr>
          <w:rFonts w:eastAsia="Times New Roman"/>
          <w:color w:val="000000"/>
          <w:lang w:val="fr-FR"/>
        </w:rPr>
        <w:t xml:space="preserve">Les champs pour lesquels une </w:t>
      </w:r>
      <w:r w:rsidR="00267FF7">
        <w:rPr>
          <w:rFonts w:eastAsia="Times New Roman"/>
          <w:color w:val="000000"/>
          <w:lang w:val="fr-FR"/>
        </w:rPr>
        <w:t xml:space="preserve">règle de </w:t>
      </w:r>
      <w:r>
        <w:rPr>
          <w:rFonts w:eastAsia="Times New Roman"/>
          <w:color w:val="000000"/>
          <w:lang w:val="fr-FR"/>
        </w:rPr>
        <w:t>substitution a été clairement identifiée peuvent être affichés après substitution</w:t>
      </w:r>
      <w:r w:rsidR="00875D1F">
        <w:rPr>
          <w:rFonts w:eastAsia="Times New Roman"/>
          <w:color w:val="000000"/>
          <w:lang w:val="fr-FR"/>
        </w:rPr>
        <w:t> : par exemple :</w:t>
      </w:r>
    </w:p>
    <w:p w14:paraId="3C624FB3" w14:textId="641E0B6D" w:rsidR="009570E2" w:rsidRDefault="009570E2" w:rsidP="002B13A8">
      <w:pPr>
        <w:numPr>
          <w:ilvl w:val="2"/>
          <w:numId w:val="22"/>
        </w:numPr>
        <w:spacing w:before="100" w:beforeAutospacing="1" w:after="100" w:afterAutospacing="1" w:line="240" w:lineRule="auto"/>
        <w:rPr>
          <w:rFonts w:eastAsia="Times New Roman"/>
          <w:color w:val="000000"/>
          <w:lang w:val="fr-FR"/>
        </w:rPr>
      </w:pPr>
      <w:r w:rsidRPr="00875D1F">
        <w:rPr>
          <w:rFonts w:eastAsia="Times New Roman"/>
          <w:color w:val="000000"/>
          <w:lang w:val="fr-FR"/>
        </w:rPr>
        <w:lastRenderedPageBreak/>
        <w:t>C</w:t>
      </w:r>
      <w:r w:rsidR="00875D1F" w:rsidRPr="00875D1F">
        <w:rPr>
          <w:rFonts w:eastAsia="Times New Roman"/>
          <w:color w:val="000000"/>
          <w:lang w:val="fr-FR"/>
        </w:rPr>
        <w:t>D-</w:t>
      </w:r>
      <w:r w:rsidR="00267FF7" w:rsidRPr="00875D1F">
        <w:rPr>
          <w:rFonts w:eastAsia="Times New Roman"/>
          <w:color w:val="000000"/>
          <w:lang w:val="fr-FR"/>
        </w:rPr>
        <w:t>TEMPORALITY</w:t>
      </w:r>
      <w:r w:rsidR="00875D1F">
        <w:rPr>
          <w:rFonts w:eastAsia="Times New Roman"/>
          <w:color w:val="000000"/>
          <w:lang w:val="fr-FR"/>
        </w:rPr>
        <w:t> : « </w:t>
      </w:r>
      <w:proofErr w:type="spellStart"/>
      <w:r w:rsidR="00875D1F">
        <w:rPr>
          <w:rFonts w:eastAsia="Times New Roman"/>
          <w:color w:val="000000"/>
          <w:lang w:val="fr-FR"/>
        </w:rPr>
        <w:t>reactivation</w:t>
      </w:r>
      <w:proofErr w:type="spellEnd"/>
      <w:r w:rsidR="00875D1F">
        <w:rPr>
          <w:rFonts w:eastAsia="Times New Roman"/>
          <w:color w:val="000000"/>
          <w:lang w:val="fr-FR"/>
        </w:rPr>
        <w:t> », « </w:t>
      </w:r>
      <w:proofErr w:type="spellStart"/>
      <w:r w:rsidR="00875D1F">
        <w:rPr>
          <w:rFonts w:eastAsia="Times New Roman"/>
          <w:color w:val="000000"/>
          <w:lang w:val="fr-FR"/>
        </w:rPr>
        <w:t>remission</w:t>
      </w:r>
      <w:proofErr w:type="spellEnd"/>
      <w:r w:rsidR="00875D1F">
        <w:rPr>
          <w:rFonts w:eastAsia="Times New Roman"/>
          <w:color w:val="000000"/>
          <w:lang w:val="fr-FR"/>
        </w:rPr>
        <w:t> » and « </w:t>
      </w:r>
      <w:proofErr w:type="spellStart"/>
      <w:r w:rsidR="00875D1F">
        <w:rPr>
          <w:rFonts w:eastAsia="Times New Roman"/>
          <w:color w:val="000000"/>
          <w:lang w:val="fr-FR"/>
        </w:rPr>
        <w:t>subacute</w:t>
      </w:r>
      <w:proofErr w:type="spellEnd"/>
      <w:r w:rsidR="00875D1F">
        <w:rPr>
          <w:rFonts w:eastAsia="Times New Roman"/>
          <w:color w:val="000000"/>
          <w:lang w:val="fr-FR"/>
        </w:rPr>
        <w:t xml:space="preserve"> » : </w:t>
      </w:r>
    </w:p>
    <w:p w14:paraId="5486006D" w14:textId="0864C810" w:rsidR="00875D1F" w:rsidRDefault="00875D1F" w:rsidP="002B13A8">
      <w:pPr>
        <w:numPr>
          <w:ilvl w:val="3"/>
          <w:numId w:val="22"/>
        </w:numPr>
        <w:spacing w:before="100" w:beforeAutospacing="1" w:after="100" w:afterAutospacing="1" w:line="240" w:lineRule="auto"/>
        <w:rPr>
          <w:rFonts w:eastAsia="Times New Roman"/>
          <w:color w:val="000000"/>
          <w:lang w:val="fr-FR"/>
        </w:rPr>
      </w:pPr>
      <w:r>
        <w:rPr>
          <w:rFonts w:eastAsia="Times New Roman"/>
          <w:color w:val="000000"/>
          <w:lang w:val="fr-FR"/>
        </w:rPr>
        <w:t>Si le champ « </w:t>
      </w:r>
      <w:proofErr w:type="spellStart"/>
      <w:r>
        <w:rPr>
          <w:rFonts w:eastAsia="Times New Roman"/>
          <w:color w:val="000000"/>
          <w:lang w:val="fr-FR"/>
        </w:rPr>
        <w:t>endmoment</w:t>
      </w:r>
      <w:proofErr w:type="spellEnd"/>
      <w:r>
        <w:rPr>
          <w:rFonts w:eastAsia="Times New Roman"/>
          <w:color w:val="000000"/>
          <w:lang w:val="fr-FR"/>
        </w:rPr>
        <w:t> » est spécifié : afficher comme « acute ».</w:t>
      </w:r>
    </w:p>
    <w:p w14:paraId="00BDD923" w14:textId="6274AA57" w:rsidR="00875D1F" w:rsidRPr="00875D1F" w:rsidRDefault="00875D1F" w:rsidP="002B13A8">
      <w:pPr>
        <w:numPr>
          <w:ilvl w:val="3"/>
          <w:numId w:val="22"/>
        </w:numPr>
        <w:spacing w:before="100" w:beforeAutospacing="1" w:after="100" w:afterAutospacing="1" w:line="240" w:lineRule="auto"/>
        <w:rPr>
          <w:rFonts w:eastAsia="Times New Roman"/>
          <w:color w:val="000000"/>
          <w:lang w:val="fr-FR"/>
        </w:rPr>
      </w:pPr>
      <w:r>
        <w:rPr>
          <w:rFonts w:eastAsia="Times New Roman"/>
          <w:color w:val="000000"/>
          <w:lang w:val="fr-FR"/>
        </w:rPr>
        <w:t>Sinon : afficher comme « </w:t>
      </w:r>
      <w:proofErr w:type="spellStart"/>
      <w:r>
        <w:rPr>
          <w:rFonts w:eastAsia="Times New Roman"/>
          <w:color w:val="000000"/>
          <w:lang w:val="fr-FR"/>
        </w:rPr>
        <w:t>chronic</w:t>
      </w:r>
      <w:proofErr w:type="spellEnd"/>
      <w:r>
        <w:rPr>
          <w:rFonts w:eastAsia="Times New Roman"/>
          <w:color w:val="000000"/>
          <w:lang w:val="fr-FR"/>
        </w:rPr>
        <w:t> ».</w:t>
      </w:r>
    </w:p>
    <w:p w14:paraId="40E11521" w14:textId="6FC742E2" w:rsidR="00267FF7" w:rsidRPr="00C24D98" w:rsidRDefault="009570E2" w:rsidP="002B13A8">
      <w:pPr>
        <w:numPr>
          <w:ilvl w:val="1"/>
          <w:numId w:val="22"/>
        </w:numPr>
        <w:spacing w:before="100" w:beforeAutospacing="1" w:after="100" w:afterAutospacing="1" w:line="240" w:lineRule="auto"/>
        <w:rPr>
          <w:rFonts w:eastAsia="Times New Roman"/>
          <w:b/>
          <w:bCs/>
          <w:color w:val="000000"/>
          <w:lang w:val="fr-FR"/>
        </w:rPr>
      </w:pPr>
      <w:r>
        <w:rPr>
          <w:rFonts w:eastAsia="Times New Roman"/>
          <w:color w:val="000000"/>
          <w:lang w:val="fr-FR"/>
        </w:rPr>
        <w:t xml:space="preserve">Les champs </w:t>
      </w:r>
      <w:r w:rsidR="00267FF7">
        <w:rPr>
          <w:rFonts w:eastAsia="Times New Roman"/>
          <w:color w:val="000000"/>
          <w:lang w:val="fr-FR"/>
        </w:rPr>
        <w:t xml:space="preserve">affichables </w:t>
      </w:r>
      <w:r>
        <w:rPr>
          <w:rFonts w:eastAsia="Times New Roman"/>
          <w:color w:val="000000"/>
          <w:lang w:val="fr-FR"/>
        </w:rPr>
        <w:t>pour lesquels une valeur incorrecte est identifiée</w:t>
      </w:r>
      <w:r w:rsidR="00267FF7">
        <w:rPr>
          <w:rFonts w:eastAsia="Times New Roman"/>
          <w:color w:val="000000"/>
          <w:lang w:val="fr-FR"/>
        </w:rPr>
        <w:t xml:space="preserve"> et n’a pu être substituée</w:t>
      </w:r>
      <w:r>
        <w:rPr>
          <w:rFonts w:eastAsia="Times New Roman"/>
          <w:color w:val="000000"/>
          <w:lang w:val="fr-FR"/>
        </w:rPr>
        <w:t xml:space="preserve"> doivent être affichés si possible, et </w:t>
      </w:r>
      <w:r w:rsidRPr="00875D1F">
        <w:rPr>
          <w:rFonts w:eastAsia="Times New Roman"/>
          <w:b/>
          <w:bCs/>
          <w:color w:val="000000"/>
          <w:lang w:val="fr-FR"/>
        </w:rPr>
        <w:t>mis en évidence en rouge</w:t>
      </w:r>
      <w:r>
        <w:rPr>
          <w:rFonts w:eastAsia="Times New Roman"/>
          <w:color w:val="000000"/>
          <w:lang w:val="fr-FR"/>
        </w:rPr>
        <w:t xml:space="preserve">. </w:t>
      </w:r>
      <w:r w:rsidR="00C24D98" w:rsidRPr="00976106">
        <w:rPr>
          <w:rFonts w:eastAsia="Times New Roman"/>
          <w:b/>
          <w:bCs/>
          <w:color w:val="000000"/>
          <w:lang w:val="fr-FR"/>
        </w:rPr>
        <w:t xml:space="preserve">L’utilisateur devra être informé de la détection d’une valeur incorrecte, et que cette valeur incorrecte est affichée en rouge. </w:t>
      </w:r>
    </w:p>
    <w:p w14:paraId="08F8D831" w14:textId="4642745B" w:rsidR="00FC419B" w:rsidRDefault="00FC419B" w:rsidP="002B13A8">
      <w:pPr>
        <w:numPr>
          <w:ilvl w:val="2"/>
          <w:numId w:val="22"/>
        </w:numPr>
        <w:spacing w:before="100" w:beforeAutospacing="1" w:after="100" w:afterAutospacing="1" w:line="240" w:lineRule="auto"/>
        <w:rPr>
          <w:rFonts w:eastAsia="Times New Roman"/>
          <w:color w:val="000000"/>
          <w:lang w:val="fr-FR"/>
        </w:rPr>
      </w:pPr>
      <w:r>
        <w:rPr>
          <w:rFonts w:eastAsia="Times New Roman"/>
          <w:color w:val="000000"/>
          <w:lang w:val="fr-FR"/>
        </w:rPr>
        <w:t xml:space="preserve">Si l’affichage du champ est problématique, le </w:t>
      </w:r>
      <w:r w:rsidRPr="00C24D98">
        <w:rPr>
          <w:rFonts w:eastAsia="Times New Roman"/>
          <w:b/>
          <w:bCs/>
          <w:color w:val="000000"/>
          <w:lang w:val="fr-FR"/>
        </w:rPr>
        <w:t>nom du champ</w:t>
      </w:r>
      <w:r>
        <w:rPr>
          <w:rFonts w:eastAsia="Times New Roman"/>
          <w:color w:val="000000"/>
          <w:lang w:val="fr-FR"/>
        </w:rPr>
        <w:t xml:space="preserve"> et sa </w:t>
      </w:r>
      <w:r w:rsidRPr="00C24D98">
        <w:rPr>
          <w:rFonts w:eastAsia="Times New Roman"/>
          <w:b/>
          <w:bCs/>
          <w:color w:val="000000"/>
          <w:lang w:val="fr-FR"/>
        </w:rPr>
        <w:t>valeur</w:t>
      </w:r>
      <w:r>
        <w:rPr>
          <w:rFonts w:eastAsia="Times New Roman"/>
          <w:color w:val="000000"/>
          <w:lang w:val="fr-FR"/>
        </w:rPr>
        <w:t xml:space="preserve"> </w:t>
      </w:r>
      <w:r w:rsidR="00C24D98">
        <w:rPr>
          <w:rFonts w:eastAsia="Times New Roman"/>
          <w:color w:val="000000"/>
          <w:lang w:val="fr-FR"/>
        </w:rPr>
        <w:t xml:space="preserve">devront </w:t>
      </w:r>
      <w:r>
        <w:rPr>
          <w:rFonts w:eastAsia="Times New Roman"/>
          <w:color w:val="000000"/>
          <w:lang w:val="fr-FR"/>
        </w:rPr>
        <w:t>être reportées en tête des instructions d’administration à l’intention du patient.</w:t>
      </w:r>
      <w:r w:rsidR="00C24D98">
        <w:rPr>
          <w:rFonts w:eastAsia="Times New Roman"/>
          <w:color w:val="000000"/>
          <w:lang w:val="fr-FR"/>
        </w:rPr>
        <w:t xml:space="preserve"> </w:t>
      </w:r>
    </w:p>
    <w:p w14:paraId="26FFBCBD" w14:textId="00D94C7F" w:rsidR="00FC419B" w:rsidRDefault="00FC419B" w:rsidP="002B13A8">
      <w:pPr>
        <w:numPr>
          <w:ilvl w:val="2"/>
          <w:numId w:val="22"/>
        </w:numPr>
        <w:spacing w:before="100" w:beforeAutospacing="1" w:after="100" w:afterAutospacing="1" w:line="240" w:lineRule="auto"/>
        <w:rPr>
          <w:rFonts w:eastAsia="Times New Roman"/>
          <w:color w:val="000000"/>
          <w:lang w:val="fr-FR"/>
        </w:rPr>
      </w:pPr>
      <w:r>
        <w:rPr>
          <w:rFonts w:eastAsia="Times New Roman"/>
          <w:color w:val="000000"/>
          <w:lang w:val="fr-FR"/>
        </w:rPr>
        <w:t>Les lignes de médication dont le champ CD-LIFECYCLE a la valeur « </w:t>
      </w:r>
      <w:proofErr w:type="spellStart"/>
      <w:r>
        <w:rPr>
          <w:rFonts w:eastAsia="Times New Roman"/>
          <w:color w:val="000000"/>
          <w:lang w:val="fr-FR"/>
        </w:rPr>
        <w:t>stopped</w:t>
      </w:r>
      <w:proofErr w:type="spellEnd"/>
      <w:r>
        <w:rPr>
          <w:rFonts w:eastAsia="Times New Roman"/>
          <w:color w:val="000000"/>
          <w:lang w:val="fr-FR"/>
        </w:rPr>
        <w:t xml:space="preserve"> » devraient être affichées </w:t>
      </w:r>
      <w:r w:rsidRPr="00FC419B">
        <w:rPr>
          <w:rFonts w:eastAsia="Times New Roman"/>
          <w:b/>
          <w:bCs/>
          <w:i/>
          <w:iCs/>
          <w:color w:val="000000"/>
          <w:lang w:val="fr-FR"/>
        </w:rPr>
        <w:t>entièrement</w:t>
      </w:r>
      <w:r>
        <w:rPr>
          <w:rFonts w:eastAsia="Times New Roman"/>
          <w:color w:val="000000"/>
          <w:lang w:val="fr-FR"/>
        </w:rPr>
        <w:t xml:space="preserve"> en rouge. Un avertissement particulier devra attirer l’attention de l’utilisateur sur le statut </w:t>
      </w:r>
      <w:r w:rsidR="002B13A8">
        <w:rPr>
          <w:rFonts w:eastAsia="Times New Roman"/>
          <w:color w:val="000000"/>
          <w:lang w:val="fr-FR"/>
        </w:rPr>
        <w:t>« </w:t>
      </w:r>
      <w:proofErr w:type="spellStart"/>
      <w:r w:rsidR="002B13A8">
        <w:rPr>
          <w:rFonts w:eastAsia="Times New Roman"/>
          <w:color w:val="000000"/>
          <w:lang w:val="fr-FR"/>
        </w:rPr>
        <w:t>stopped</w:t>
      </w:r>
      <w:proofErr w:type="spellEnd"/>
      <w:r w:rsidR="002B13A8">
        <w:rPr>
          <w:rFonts w:eastAsia="Times New Roman"/>
          <w:color w:val="000000"/>
          <w:lang w:val="fr-FR"/>
        </w:rPr>
        <w:t xml:space="preserve"> » </w:t>
      </w:r>
      <w:r>
        <w:rPr>
          <w:rFonts w:eastAsia="Times New Roman"/>
          <w:color w:val="000000"/>
          <w:lang w:val="fr-FR"/>
        </w:rPr>
        <w:t xml:space="preserve">de cette ligne de médication. </w:t>
      </w:r>
    </w:p>
    <w:p w14:paraId="430F699D" w14:textId="59E69D10" w:rsidR="00FC419B" w:rsidRDefault="00267FF7" w:rsidP="002B13A8">
      <w:pPr>
        <w:numPr>
          <w:ilvl w:val="2"/>
          <w:numId w:val="22"/>
        </w:numPr>
        <w:spacing w:before="100" w:beforeAutospacing="1" w:after="100" w:afterAutospacing="1" w:line="240" w:lineRule="auto"/>
        <w:rPr>
          <w:rFonts w:eastAsia="Times New Roman"/>
          <w:b/>
          <w:bCs/>
          <w:color w:val="000000"/>
          <w:lang w:val="fr-FR"/>
        </w:rPr>
      </w:pPr>
      <w:r w:rsidRPr="00976106">
        <w:rPr>
          <w:rFonts w:eastAsia="Times New Roman"/>
          <w:b/>
          <w:bCs/>
          <w:color w:val="000000"/>
          <w:lang w:val="fr-FR"/>
        </w:rPr>
        <w:t>L</w:t>
      </w:r>
      <w:r w:rsidR="000A09B6" w:rsidRPr="00976106">
        <w:rPr>
          <w:rFonts w:eastAsia="Times New Roman"/>
          <w:b/>
          <w:bCs/>
          <w:color w:val="000000"/>
          <w:lang w:val="fr-FR"/>
        </w:rPr>
        <w:t>es applications destinées aux patients </w:t>
      </w:r>
      <w:r w:rsidRPr="00976106">
        <w:rPr>
          <w:rFonts w:eastAsia="Times New Roman"/>
          <w:b/>
          <w:bCs/>
          <w:color w:val="000000"/>
          <w:lang w:val="fr-FR"/>
        </w:rPr>
        <w:t xml:space="preserve">devront </w:t>
      </w:r>
      <w:r w:rsidR="00AF6275" w:rsidRPr="00976106">
        <w:rPr>
          <w:rFonts w:eastAsia="Times New Roman"/>
          <w:b/>
          <w:bCs/>
          <w:color w:val="000000"/>
          <w:lang w:val="fr-FR"/>
        </w:rPr>
        <w:t>recommander de contacter le prescripteur pour clarification.</w:t>
      </w:r>
    </w:p>
    <w:p w14:paraId="285EBB74" w14:textId="1C8C9E88" w:rsidR="000A09B6" w:rsidRDefault="000A09B6" w:rsidP="002B13A8">
      <w:pPr>
        <w:spacing w:before="100" w:beforeAutospacing="1" w:after="100" w:afterAutospacing="1" w:line="240" w:lineRule="auto"/>
        <w:rPr>
          <w:rFonts w:eastAsia="Times New Roman"/>
          <w:color w:val="000000"/>
          <w:lang w:val="fr-FR"/>
        </w:rPr>
      </w:pPr>
      <w:r>
        <w:rPr>
          <w:rFonts w:eastAsia="Times New Roman"/>
          <w:color w:val="000000"/>
          <w:lang w:val="fr-FR"/>
        </w:rPr>
        <w:t xml:space="preserve">Le comportement attendu </w:t>
      </w:r>
      <w:r w:rsidRPr="000A09B6">
        <w:rPr>
          <w:rFonts w:eastAsia="Times New Roman"/>
          <w:b/>
          <w:bCs/>
          <w:i/>
          <w:iCs/>
          <w:color w:val="000000"/>
          <w:lang w:val="fr-FR"/>
        </w:rPr>
        <w:t>en écriture</w:t>
      </w:r>
      <w:r>
        <w:rPr>
          <w:rFonts w:eastAsia="Times New Roman"/>
          <w:color w:val="000000"/>
          <w:lang w:val="fr-FR"/>
        </w:rPr>
        <w:t xml:space="preserve"> pour les logiciels des prescripteurs </w:t>
      </w:r>
      <w:r w:rsidR="002B13A8">
        <w:rPr>
          <w:rFonts w:eastAsia="Times New Roman"/>
          <w:color w:val="000000"/>
          <w:lang w:val="fr-FR"/>
        </w:rPr>
        <w:t xml:space="preserve">est </w:t>
      </w:r>
      <w:r>
        <w:rPr>
          <w:rFonts w:eastAsia="Times New Roman"/>
          <w:color w:val="000000"/>
          <w:lang w:val="fr-FR"/>
        </w:rPr>
        <w:t>:</w:t>
      </w:r>
    </w:p>
    <w:p w14:paraId="2FD128A2" w14:textId="77777777" w:rsidR="002B13A8" w:rsidRDefault="002B13A8" w:rsidP="002B13A8">
      <w:pPr>
        <w:numPr>
          <w:ilvl w:val="0"/>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Importer les informations : </w:t>
      </w:r>
    </w:p>
    <w:p w14:paraId="331C725E" w14:textId="250DAA6B" w:rsidR="002B13A8" w:rsidRDefault="00C70F68" w:rsidP="002B13A8">
      <w:pPr>
        <w:numPr>
          <w:ilvl w:val="1"/>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Toutes les informations </w:t>
      </w:r>
      <w:r w:rsidRPr="00C70F68">
        <w:rPr>
          <w:rFonts w:eastAsia="Times New Roman"/>
          <w:color w:val="000000"/>
          <w:lang w:val="fr-FR"/>
        </w:rPr>
        <w:t>doivent</w:t>
      </w:r>
      <w:r>
        <w:rPr>
          <w:rFonts w:eastAsia="Times New Roman"/>
          <w:color w:val="000000"/>
          <w:lang w:val="fr-FR"/>
        </w:rPr>
        <w:t xml:space="preserve"> être importées</w:t>
      </w:r>
      <w:r w:rsidR="002B13A8">
        <w:rPr>
          <w:rFonts w:eastAsia="Times New Roman"/>
          <w:color w:val="000000"/>
          <w:lang w:val="fr-FR"/>
        </w:rPr>
        <w:t xml:space="preserve"> sous forme de lignes de médication, </w:t>
      </w:r>
      <w:r w:rsidR="002B13A8" w:rsidRPr="002B13A8">
        <w:rPr>
          <w:rFonts w:eastAsia="Times New Roman"/>
          <w:i/>
          <w:iCs/>
          <w:color w:val="000000"/>
          <w:lang w:val="fr-FR"/>
        </w:rPr>
        <w:t xml:space="preserve">avec des </w:t>
      </w:r>
      <w:r w:rsidR="0061272A">
        <w:rPr>
          <w:rFonts w:eastAsia="Times New Roman"/>
          <w:i/>
          <w:iCs/>
          <w:color w:val="000000"/>
          <w:lang w:val="fr-FR"/>
        </w:rPr>
        <w:t>valeurs</w:t>
      </w:r>
      <w:r w:rsidR="002B13A8" w:rsidRPr="002B13A8">
        <w:rPr>
          <w:rFonts w:eastAsia="Times New Roman"/>
          <w:i/>
          <w:iCs/>
          <w:color w:val="000000"/>
          <w:lang w:val="fr-FR"/>
        </w:rPr>
        <w:t xml:space="preserve"> potentiellement erronées</w:t>
      </w:r>
      <w:r w:rsidR="002B13A8">
        <w:rPr>
          <w:rFonts w:eastAsia="Times New Roman"/>
          <w:color w:val="000000"/>
          <w:lang w:val="fr-FR"/>
        </w:rPr>
        <w:t>.</w:t>
      </w:r>
    </w:p>
    <w:p w14:paraId="1FA2C480" w14:textId="52CB5BAD" w:rsidR="0061272A" w:rsidRDefault="0061272A" w:rsidP="0061272A">
      <w:pPr>
        <w:numPr>
          <w:ilvl w:val="2"/>
          <w:numId w:val="33"/>
        </w:numPr>
        <w:spacing w:before="100" w:beforeAutospacing="1" w:after="100" w:afterAutospacing="1" w:line="240" w:lineRule="auto"/>
        <w:rPr>
          <w:rFonts w:eastAsia="Times New Roman"/>
          <w:b/>
          <w:bCs/>
          <w:color w:val="000000"/>
          <w:lang w:val="fr-FR"/>
        </w:rPr>
      </w:pPr>
      <w:r w:rsidRPr="0061272A">
        <w:rPr>
          <w:rFonts w:eastAsia="Times New Roman"/>
          <w:b/>
          <w:bCs/>
          <w:color w:val="000000"/>
          <w:lang w:val="fr-FR"/>
        </w:rPr>
        <w:t>Mettre en évidence les informations erronées, et les porter à l’attention du prescripteur</w:t>
      </w:r>
      <w:r w:rsidR="00C70F68">
        <w:rPr>
          <w:rFonts w:eastAsia="Times New Roman"/>
          <w:b/>
          <w:bCs/>
          <w:color w:val="000000"/>
          <w:lang w:val="fr-FR"/>
        </w:rPr>
        <w:t xml:space="preserve"> (afficher en rouge)</w:t>
      </w:r>
      <w:r w:rsidRPr="0061272A">
        <w:rPr>
          <w:rFonts w:eastAsia="Times New Roman"/>
          <w:b/>
          <w:bCs/>
          <w:color w:val="000000"/>
          <w:lang w:val="fr-FR"/>
        </w:rPr>
        <w:t>.</w:t>
      </w:r>
    </w:p>
    <w:p w14:paraId="7372A332" w14:textId="274F9539" w:rsidR="002B13A8" w:rsidRDefault="00BC426E" w:rsidP="002B13A8">
      <w:pPr>
        <w:numPr>
          <w:ilvl w:val="1"/>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Permettre au prescripteur de </w:t>
      </w:r>
      <w:r w:rsidR="00E967CD">
        <w:rPr>
          <w:rFonts w:eastAsia="Times New Roman"/>
          <w:color w:val="000000"/>
          <w:lang w:val="fr-FR"/>
        </w:rPr>
        <w:t>remplacer</w:t>
      </w:r>
      <w:r>
        <w:rPr>
          <w:rFonts w:eastAsia="Times New Roman"/>
          <w:color w:val="000000"/>
          <w:lang w:val="fr-FR"/>
        </w:rPr>
        <w:t xml:space="preserve"> les </w:t>
      </w:r>
      <w:r w:rsidR="00E967CD">
        <w:rPr>
          <w:rFonts w:eastAsia="Times New Roman"/>
          <w:color w:val="000000"/>
          <w:lang w:val="fr-FR"/>
        </w:rPr>
        <w:t>valeurs incorrectes avec des valeurs correctes</w:t>
      </w:r>
      <w:r>
        <w:rPr>
          <w:rFonts w:eastAsia="Times New Roman"/>
          <w:color w:val="000000"/>
          <w:lang w:val="fr-FR"/>
        </w:rPr>
        <w:t>.</w:t>
      </w:r>
    </w:p>
    <w:p w14:paraId="49B00886" w14:textId="77777777" w:rsidR="002B13A8" w:rsidRDefault="00DE3879" w:rsidP="002B13A8">
      <w:pPr>
        <w:numPr>
          <w:ilvl w:val="2"/>
          <w:numId w:val="33"/>
        </w:numPr>
        <w:spacing w:before="100" w:beforeAutospacing="1" w:after="100" w:afterAutospacing="1" w:line="240" w:lineRule="auto"/>
        <w:rPr>
          <w:rFonts w:eastAsia="Times New Roman"/>
          <w:color w:val="000000"/>
          <w:lang w:val="fr-FR"/>
        </w:rPr>
      </w:pPr>
      <w:r w:rsidRPr="002B13A8">
        <w:rPr>
          <w:rFonts w:eastAsia="Times New Roman"/>
          <w:color w:val="000000"/>
          <w:lang w:val="fr-FR"/>
        </w:rPr>
        <w:t xml:space="preserve">Le prescripteur </w:t>
      </w:r>
      <w:r w:rsidR="00EE05CF" w:rsidRPr="002B13A8">
        <w:rPr>
          <w:rFonts w:eastAsia="Times New Roman"/>
          <w:color w:val="000000"/>
          <w:lang w:val="fr-FR"/>
        </w:rPr>
        <w:t>peut</w:t>
      </w:r>
      <w:r w:rsidRPr="002B13A8">
        <w:rPr>
          <w:rFonts w:eastAsia="Times New Roman"/>
          <w:color w:val="000000"/>
          <w:lang w:val="fr-FR"/>
        </w:rPr>
        <w:t xml:space="preserve"> choisir de ne pas spécifier de valeur pour un champ optionnel. </w:t>
      </w:r>
    </w:p>
    <w:p w14:paraId="5261C090" w14:textId="1362A065" w:rsidR="00EE05CF" w:rsidRDefault="00EE05CF" w:rsidP="002B13A8">
      <w:pPr>
        <w:numPr>
          <w:ilvl w:val="2"/>
          <w:numId w:val="33"/>
        </w:numPr>
        <w:spacing w:before="100" w:beforeAutospacing="1" w:after="100" w:afterAutospacing="1" w:line="240" w:lineRule="auto"/>
        <w:rPr>
          <w:rFonts w:eastAsia="Times New Roman"/>
          <w:color w:val="000000"/>
          <w:lang w:val="fr-FR"/>
        </w:rPr>
      </w:pPr>
      <w:r w:rsidRPr="002B13A8">
        <w:rPr>
          <w:rFonts w:eastAsia="Times New Roman"/>
          <w:color w:val="000000"/>
          <w:lang w:val="fr-FR"/>
        </w:rPr>
        <w:t xml:space="preserve">Le prescripteur peut choisir d’utiliser les instructions destinées patient ( texte libre ), et de veiller alors à la clarté de ces instructions. </w:t>
      </w:r>
    </w:p>
    <w:p w14:paraId="7599458D" w14:textId="27E6EE19" w:rsidR="0061272A" w:rsidRPr="002B13A8" w:rsidRDefault="0061272A" w:rsidP="0061272A">
      <w:pPr>
        <w:numPr>
          <w:ilvl w:val="1"/>
          <w:numId w:val="33"/>
        </w:numPr>
        <w:spacing w:before="100" w:beforeAutospacing="1" w:after="100" w:afterAutospacing="1" w:line="240" w:lineRule="auto"/>
        <w:rPr>
          <w:rFonts w:eastAsia="Times New Roman"/>
          <w:color w:val="000000"/>
          <w:lang w:val="fr-FR"/>
        </w:rPr>
      </w:pPr>
      <w:r>
        <w:rPr>
          <w:rFonts w:eastAsia="Times New Roman"/>
          <w:color w:val="000000"/>
          <w:lang w:val="fr-FR"/>
        </w:rPr>
        <w:t>Permettre au prescripteur de supprimer les doublons manifestes.</w:t>
      </w:r>
    </w:p>
    <w:p w14:paraId="21A7729B" w14:textId="77777777" w:rsidR="002B13A8" w:rsidRDefault="00BC426E" w:rsidP="0061272A">
      <w:pPr>
        <w:numPr>
          <w:ilvl w:val="0"/>
          <w:numId w:val="33"/>
        </w:numPr>
        <w:spacing w:before="100" w:beforeAutospacing="1" w:after="100" w:afterAutospacing="1" w:line="240" w:lineRule="auto"/>
        <w:rPr>
          <w:rFonts w:eastAsia="Times New Roman"/>
          <w:color w:val="000000"/>
          <w:lang w:val="fr-FR"/>
        </w:rPr>
      </w:pPr>
      <w:r>
        <w:rPr>
          <w:rFonts w:eastAsia="Times New Roman"/>
          <w:color w:val="000000"/>
          <w:lang w:val="fr-FR"/>
        </w:rPr>
        <w:t>Permettre au prescripteur de modifier le schéma de médication pour documenter les traitements à suivre à l’issue de la rencontre avec le patient</w:t>
      </w:r>
      <w:r w:rsidR="00EE05CF">
        <w:rPr>
          <w:rFonts w:eastAsia="Times New Roman"/>
          <w:color w:val="000000"/>
          <w:lang w:val="fr-FR"/>
        </w:rPr>
        <w:t> :</w:t>
      </w:r>
    </w:p>
    <w:p w14:paraId="5FEB8705" w14:textId="77777777" w:rsidR="002B13A8" w:rsidRDefault="00EE05CF" w:rsidP="0061272A">
      <w:pPr>
        <w:numPr>
          <w:ilvl w:val="1"/>
          <w:numId w:val="33"/>
        </w:numPr>
        <w:spacing w:before="100" w:beforeAutospacing="1" w:after="100" w:afterAutospacing="1" w:line="240" w:lineRule="auto"/>
        <w:rPr>
          <w:rFonts w:eastAsia="Times New Roman"/>
          <w:color w:val="000000"/>
          <w:lang w:val="fr-FR"/>
        </w:rPr>
      </w:pPr>
      <w:r w:rsidRPr="002B13A8">
        <w:rPr>
          <w:rFonts w:eastAsia="Times New Roman"/>
          <w:color w:val="000000"/>
          <w:lang w:val="fr-FR"/>
        </w:rPr>
        <w:t>Modifier ou supprimer des lignes de médication existantes ;</w:t>
      </w:r>
    </w:p>
    <w:p w14:paraId="42E94336" w14:textId="2CFC2386" w:rsidR="00EE05CF" w:rsidRPr="002B13A8" w:rsidRDefault="00EE05CF" w:rsidP="0061272A">
      <w:pPr>
        <w:numPr>
          <w:ilvl w:val="1"/>
          <w:numId w:val="33"/>
        </w:numPr>
        <w:spacing w:before="100" w:beforeAutospacing="1" w:after="100" w:afterAutospacing="1" w:line="240" w:lineRule="auto"/>
        <w:rPr>
          <w:rFonts w:eastAsia="Times New Roman"/>
          <w:color w:val="000000"/>
          <w:lang w:val="fr-FR"/>
        </w:rPr>
      </w:pPr>
      <w:r w:rsidRPr="002B13A8">
        <w:rPr>
          <w:rFonts w:eastAsia="Times New Roman"/>
          <w:color w:val="000000"/>
          <w:lang w:val="fr-FR"/>
        </w:rPr>
        <w:t>Créer de nouvelles lignes de médication.</w:t>
      </w:r>
    </w:p>
    <w:p w14:paraId="6C2C3851" w14:textId="5830EC07" w:rsidR="00FA4057" w:rsidRDefault="00FA4057" w:rsidP="002B13A8">
      <w:pPr>
        <w:numPr>
          <w:ilvl w:val="0"/>
          <w:numId w:val="33"/>
        </w:numPr>
        <w:spacing w:before="100" w:beforeAutospacing="1" w:after="100" w:afterAutospacing="1" w:line="240" w:lineRule="auto"/>
        <w:rPr>
          <w:rFonts w:eastAsia="Times New Roman"/>
          <w:color w:val="000000"/>
          <w:lang w:val="fr-FR"/>
        </w:rPr>
      </w:pPr>
      <w:r>
        <w:rPr>
          <w:rFonts w:eastAsia="Times New Roman"/>
          <w:color w:val="000000"/>
          <w:lang w:val="fr-FR"/>
        </w:rPr>
        <w:t>Sauvegarder localement le schéma de médication mis à jour.</w:t>
      </w:r>
    </w:p>
    <w:p w14:paraId="60B71281" w14:textId="30D71C40" w:rsidR="002B13A8" w:rsidRDefault="002B13A8" w:rsidP="002B13A8">
      <w:pPr>
        <w:numPr>
          <w:ilvl w:val="1"/>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La sauvegarde ne devrait pas être possible avec des informations obsolètes ou erronées. </w:t>
      </w:r>
    </w:p>
    <w:p w14:paraId="3B6110A8" w14:textId="2BB5863F" w:rsidR="00BC426E" w:rsidRDefault="004A08C6" w:rsidP="002B13A8">
      <w:pPr>
        <w:numPr>
          <w:ilvl w:val="0"/>
          <w:numId w:val="33"/>
        </w:numPr>
        <w:spacing w:before="100" w:beforeAutospacing="1" w:after="100" w:afterAutospacing="1" w:line="240" w:lineRule="auto"/>
        <w:rPr>
          <w:rFonts w:eastAsia="Times New Roman"/>
          <w:color w:val="000000"/>
          <w:lang w:val="fr-FR"/>
        </w:rPr>
      </w:pPr>
      <w:r>
        <w:rPr>
          <w:rFonts w:eastAsia="Times New Roman"/>
          <w:color w:val="000000"/>
          <w:lang w:val="fr-FR"/>
        </w:rPr>
        <w:t>Proposer au prescripteur de m</w:t>
      </w:r>
      <w:r w:rsidR="00906455">
        <w:rPr>
          <w:rFonts w:eastAsia="Times New Roman"/>
          <w:color w:val="000000"/>
          <w:lang w:val="fr-FR"/>
        </w:rPr>
        <w:t>ettre à jour</w:t>
      </w:r>
      <w:r w:rsidR="0061272A">
        <w:rPr>
          <w:rFonts w:eastAsia="Times New Roman"/>
          <w:color w:val="000000"/>
          <w:lang w:val="fr-FR"/>
        </w:rPr>
        <w:t xml:space="preserve"> sur le coffre-fort</w:t>
      </w:r>
      <w:r w:rsidR="00906455">
        <w:rPr>
          <w:rFonts w:eastAsia="Times New Roman"/>
          <w:color w:val="000000"/>
          <w:lang w:val="fr-FR"/>
        </w:rPr>
        <w:t xml:space="preserve"> (</w:t>
      </w:r>
      <w:proofErr w:type="spellStart"/>
      <w:r w:rsidR="00906455" w:rsidRPr="00906455">
        <w:rPr>
          <w:rFonts w:eastAsia="Times New Roman"/>
          <w:b/>
          <w:bCs/>
          <w:i/>
          <w:iCs/>
          <w:color w:val="000000"/>
          <w:lang w:val="fr-FR"/>
        </w:rPr>
        <w:t>upload</w:t>
      </w:r>
      <w:proofErr w:type="spellEnd"/>
      <w:r w:rsidR="00906455">
        <w:rPr>
          <w:rFonts w:eastAsia="Times New Roman"/>
          <w:color w:val="000000"/>
          <w:lang w:val="fr-FR"/>
        </w:rPr>
        <w:t xml:space="preserve">) </w:t>
      </w:r>
      <w:r w:rsidR="00BC426E">
        <w:rPr>
          <w:rFonts w:eastAsia="Times New Roman"/>
          <w:color w:val="000000"/>
          <w:lang w:val="fr-FR"/>
        </w:rPr>
        <w:t xml:space="preserve">le schéma de médication </w:t>
      </w:r>
      <w:r w:rsidR="0061272A">
        <w:rPr>
          <w:rFonts w:eastAsia="Times New Roman"/>
          <w:color w:val="000000"/>
          <w:lang w:val="fr-FR"/>
        </w:rPr>
        <w:t>qui a été sauvegardé localement.</w:t>
      </w:r>
    </w:p>
    <w:p w14:paraId="2FB30D51" w14:textId="74CAA0ED" w:rsidR="004A08C6" w:rsidRPr="00BC426E" w:rsidRDefault="004A08C6" w:rsidP="002B13A8">
      <w:pPr>
        <w:numPr>
          <w:ilvl w:val="0"/>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Permettre au prescripteur de créer de nouvelles </w:t>
      </w:r>
      <w:r w:rsidR="0061272A">
        <w:rPr>
          <w:rFonts w:eastAsia="Times New Roman"/>
          <w:color w:val="000000"/>
          <w:lang w:val="fr-FR"/>
        </w:rPr>
        <w:t>ordonnances</w:t>
      </w:r>
      <w:r>
        <w:rPr>
          <w:rFonts w:eastAsia="Times New Roman"/>
          <w:color w:val="000000"/>
          <w:lang w:val="fr-FR"/>
        </w:rPr>
        <w:t xml:space="preserve"> sur base des lignes de médication.</w:t>
      </w:r>
    </w:p>
    <w:p w14:paraId="6D439004" w14:textId="56837A04" w:rsidR="004A08C6" w:rsidRDefault="004A08C6" w:rsidP="004A08C6">
      <w:pPr>
        <w:spacing w:before="100" w:beforeAutospacing="1" w:after="100" w:afterAutospacing="1" w:line="240" w:lineRule="auto"/>
        <w:rPr>
          <w:rFonts w:eastAsia="Times New Roman"/>
          <w:color w:val="000000"/>
          <w:lang w:val="fr-FR"/>
        </w:rPr>
      </w:pPr>
    </w:p>
    <w:p w14:paraId="1A167D06" w14:textId="7A112D2C" w:rsidR="00F82578" w:rsidRDefault="00F82578" w:rsidP="004A08C6">
      <w:pPr>
        <w:pStyle w:val="Kop4"/>
        <w:rPr>
          <w:lang w:val="fr-FR"/>
        </w:rPr>
      </w:pPr>
      <w:r>
        <w:rPr>
          <w:lang w:val="fr-FR"/>
        </w:rPr>
        <w:t>CNK</w:t>
      </w:r>
    </w:p>
    <w:p w14:paraId="34E1BB2A" w14:textId="7AE58A05" w:rsidR="000E2414" w:rsidRDefault="000E2414" w:rsidP="00AF6275">
      <w:pPr>
        <w:spacing w:before="100" w:beforeAutospacing="1" w:after="100" w:afterAutospacing="1" w:line="240" w:lineRule="auto"/>
        <w:rPr>
          <w:rFonts w:eastAsia="Times New Roman"/>
          <w:color w:val="000000"/>
          <w:lang w:val="fr-FR"/>
        </w:rPr>
      </w:pPr>
      <w:r>
        <w:rPr>
          <w:rFonts w:eastAsia="Times New Roman"/>
          <w:color w:val="000000"/>
          <w:lang w:val="fr-FR"/>
        </w:rPr>
        <w:t xml:space="preserve">Voir critères d’interopérabilité </w:t>
      </w:r>
      <w:r w:rsidR="00AF6275" w:rsidRPr="00F82578">
        <w:rPr>
          <w:rFonts w:eastAsia="Times New Roman"/>
          <w:color w:val="000000"/>
          <w:lang w:val="fr-FR"/>
        </w:rPr>
        <w:t>SAM v2</w:t>
      </w:r>
      <w:r>
        <w:rPr>
          <w:rFonts w:eastAsia="Times New Roman"/>
          <w:color w:val="000000"/>
          <w:lang w:val="fr-FR"/>
        </w:rPr>
        <w:t>.</w:t>
      </w:r>
    </w:p>
    <w:p w14:paraId="78688EA5" w14:textId="7D956B51" w:rsidR="00A97971" w:rsidRDefault="00A97971" w:rsidP="00AF6275">
      <w:pPr>
        <w:spacing w:before="100" w:beforeAutospacing="1" w:after="100" w:afterAutospacing="1" w:line="240" w:lineRule="auto"/>
        <w:rPr>
          <w:rFonts w:eastAsia="Times New Roman"/>
          <w:color w:val="000000"/>
          <w:lang w:val="fr-FR"/>
        </w:rPr>
      </w:pPr>
      <w:r>
        <w:rPr>
          <w:rFonts w:eastAsia="Times New Roman"/>
          <w:color w:val="000000"/>
          <w:lang w:val="fr-FR"/>
        </w:rPr>
        <w:t xml:space="preserve">Comportement en </w:t>
      </w:r>
      <w:r w:rsidRPr="00A97971">
        <w:rPr>
          <w:rFonts w:eastAsia="Times New Roman"/>
          <w:b/>
          <w:bCs/>
          <w:i/>
          <w:iCs/>
          <w:color w:val="000000"/>
          <w:lang w:val="fr-FR"/>
        </w:rPr>
        <w:t>lecture</w:t>
      </w:r>
      <w:r>
        <w:rPr>
          <w:rFonts w:eastAsia="Times New Roman"/>
          <w:color w:val="000000"/>
          <w:lang w:val="fr-FR"/>
        </w:rPr>
        <w:t> : lors de la consultation du schéma de médication, il n’est pas nécessaire de vérifier les informations sur SAM v2. Le nom du médicament peut être retrouvé dans les information stockées sur le coffre-fort, dans le champ « </w:t>
      </w:r>
      <w:proofErr w:type="spellStart"/>
      <w:r>
        <w:rPr>
          <w:rFonts w:eastAsia="Times New Roman"/>
          <w:color w:val="000000"/>
          <w:lang w:val="fr-FR"/>
        </w:rPr>
        <w:t>intendedname</w:t>
      </w:r>
      <w:proofErr w:type="spellEnd"/>
      <w:r>
        <w:rPr>
          <w:rFonts w:eastAsia="Times New Roman"/>
          <w:color w:val="000000"/>
          <w:lang w:val="fr-FR"/>
        </w:rPr>
        <w:t> ».</w:t>
      </w:r>
    </w:p>
    <w:p w14:paraId="360BE705" w14:textId="0FAB6D25" w:rsidR="00A97971" w:rsidRDefault="00A97971" w:rsidP="000E2414">
      <w:pPr>
        <w:spacing w:before="100" w:beforeAutospacing="1" w:after="100" w:afterAutospacing="1" w:line="240" w:lineRule="auto"/>
        <w:rPr>
          <w:rFonts w:eastAsia="Times New Roman"/>
          <w:color w:val="000000"/>
          <w:lang w:val="fr-FR"/>
        </w:rPr>
      </w:pPr>
      <w:r>
        <w:rPr>
          <w:rFonts w:eastAsia="Times New Roman"/>
          <w:color w:val="000000"/>
          <w:lang w:val="fr-FR"/>
        </w:rPr>
        <w:t xml:space="preserve">Comportement en </w:t>
      </w:r>
      <w:r w:rsidRPr="00A97971">
        <w:rPr>
          <w:rFonts w:eastAsia="Times New Roman"/>
          <w:b/>
          <w:bCs/>
          <w:i/>
          <w:iCs/>
          <w:color w:val="000000"/>
          <w:lang w:val="fr-FR"/>
        </w:rPr>
        <w:t>écriture</w:t>
      </w:r>
      <w:r>
        <w:rPr>
          <w:rFonts w:eastAsia="Times New Roman"/>
          <w:color w:val="000000"/>
          <w:lang w:val="fr-FR"/>
        </w:rPr>
        <w:t> : lorsque le prescripteur importe le schéma de médication, le médicament retrouvé dans la ligne de médication ( identifié par le code CNK ou par le Groupe DCI ) doit être vérifié sur SAM v2.</w:t>
      </w:r>
    </w:p>
    <w:p w14:paraId="6ABA5975" w14:textId="2FA708DE" w:rsidR="00C037B8" w:rsidRPr="00A97971" w:rsidRDefault="000E2414" w:rsidP="00A97971">
      <w:pPr>
        <w:pStyle w:val="Lijstalinea"/>
        <w:numPr>
          <w:ilvl w:val="0"/>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Si un CNK stocké dans le coffre-fort ne peut pas être retrouvé dans SAM v2 : </w:t>
      </w:r>
    </w:p>
    <w:p w14:paraId="0DC92F1C" w14:textId="52087C77" w:rsidR="00C037B8" w:rsidRDefault="00C037B8" w:rsidP="00A97971">
      <w:pPr>
        <w:pStyle w:val="Lijstalinea"/>
        <w:numPr>
          <w:ilvl w:val="1"/>
          <w:numId w:val="35"/>
        </w:numPr>
        <w:spacing w:before="100" w:beforeAutospacing="1" w:after="100" w:afterAutospacing="1" w:line="240" w:lineRule="auto"/>
        <w:rPr>
          <w:rFonts w:eastAsia="Times New Roman"/>
          <w:color w:val="000000"/>
          <w:lang w:val="fr-FR"/>
        </w:rPr>
      </w:pPr>
      <w:r>
        <w:rPr>
          <w:rFonts w:eastAsia="Times New Roman"/>
          <w:color w:val="000000"/>
          <w:lang w:val="fr-FR"/>
        </w:rPr>
        <w:lastRenderedPageBreak/>
        <w:t xml:space="preserve">Afficher au prescripteur le CNK et le </w:t>
      </w:r>
      <w:r w:rsidRPr="00C037B8">
        <w:rPr>
          <w:rFonts w:eastAsia="Times New Roman"/>
          <w:color w:val="000000"/>
          <w:lang w:val="fr-FR"/>
        </w:rPr>
        <w:t>nom du médicament tel que stocké dans le champ « </w:t>
      </w:r>
      <w:proofErr w:type="spellStart"/>
      <w:r w:rsidRPr="00C037B8">
        <w:rPr>
          <w:rFonts w:eastAsia="Times New Roman"/>
          <w:color w:val="000000"/>
          <w:lang w:val="fr-FR"/>
        </w:rPr>
        <w:t>intendedname</w:t>
      </w:r>
      <w:proofErr w:type="spellEnd"/>
      <w:r w:rsidRPr="00C037B8">
        <w:rPr>
          <w:rFonts w:eastAsia="Times New Roman"/>
          <w:color w:val="000000"/>
          <w:lang w:val="fr-FR"/>
        </w:rPr>
        <w:t> »</w:t>
      </w:r>
      <w:r w:rsidR="00A97971">
        <w:rPr>
          <w:rFonts w:eastAsia="Times New Roman"/>
          <w:color w:val="000000"/>
          <w:lang w:val="fr-FR"/>
        </w:rPr>
        <w:t xml:space="preserve"> ( récupéré de la ligne de médication ou d’une prescription antérieure )</w:t>
      </w:r>
      <w:r w:rsidRPr="00C037B8">
        <w:rPr>
          <w:rFonts w:eastAsia="Times New Roman"/>
          <w:color w:val="000000"/>
          <w:lang w:val="fr-FR"/>
        </w:rPr>
        <w:t>.</w:t>
      </w:r>
    </w:p>
    <w:p w14:paraId="1D134978" w14:textId="77777777" w:rsidR="00A97971" w:rsidRDefault="00C037B8" w:rsidP="000E2414">
      <w:pPr>
        <w:pStyle w:val="Lijstalinea"/>
        <w:numPr>
          <w:ilvl w:val="1"/>
          <w:numId w:val="35"/>
        </w:numPr>
        <w:spacing w:before="100" w:beforeAutospacing="1" w:after="100" w:afterAutospacing="1" w:line="240" w:lineRule="auto"/>
        <w:rPr>
          <w:rFonts w:eastAsia="Times New Roman"/>
          <w:color w:val="000000"/>
          <w:lang w:val="fr-FR"/>
        </w:rPr>
      </w:pPr>
      <w:r>
        <w:rPr>
          <w:rFonts w:eastAsia="Times New Roman"/>
          <w:color w:val="000000"/>
          <w:lang w:val="fr-FR"/>
        </w:rPr>
        <w:t>Permettre au prescripteur de rechercher le médicament désiré.</w:t>
      </w:r>
    </w:p>
    <w:p w14:paraId="57EB1D31" w14:textId="77777777" w:rsidR="00A97971" w:rsidRDefault="000E2414" w:rsidP="00A97971">
      <w:pPr>
        <w:pStyle w:val="Lijstalinea"/>
        <w:numPr>
          <w:ilvl w:val="0"/>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Si un médicament n’est plus commercialisé : </w:t>
      </w:r>
    </w:p>
    <w:p w14:paraId="39A000A7" w14:textId="77777777" w:rsidR="00A97971" w:rsidRDefault="00A97971" w:rsidP="000E2414">
      <w:pPr>
        <w:pStyle w:val="Lijstalinea"/>
        <w:numPr>
          <w:ilvl w:val="1"/>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I</w:t>
      </w:r>
      <w:r w:rsidR="000E2414" w:rsidRPr="00A97971">
        <w:rPr>
          <w:rFonts w:eastAsia="Times New Roman"/>
          <w:color w:val="000000"/>
          <w:lang w:val="fr-FR"/>
        </w:rPr>
        <w:t xml:space="preserve">nformer </w:t>
      </w:r>
      <w:r w:rsidRPr="00A97971">
        <w:rPr>
          <w:rFonts w:eastAsia="Times New Roman"/>
          <w:color w:val="000000"/>
          <w:lang w:val="fr-FR"/>
        </w:rPr>
        <w:t>le prescripteur</w:t>
      </w:r>
      <w:r w:rsidR="000E2414" w:rsidRPr="00A97971">
        <w:rPr>
          <w:rFonts w:eastAsia="Times New Roman"/>
          <w:color w:val="000000"/>
          <w:lang w:val="fr-FR"/>
        </w:rPr>
        <w:t xml:space="preserve"> que le médicament n’est plus commercialisé.</w:t>
      </w:r>
    </w:p>
    <w:p w14:paraId="13366BDD" w14:textId="77777777" w:rsidR="00A97971" w:rsidRDefault="000E2414" w:rsidP="00A97971">
      <w:pPr>
        <w:pStyle w:val="Lijstalinea"/>
        <w:numPr>
          <w:ilvl w:val="0"/>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Si un médicament n’est plus prescriptible : </w:t>
      </w:r>
    </w:p>
    <w:p w14:paraId="28E8AF79" w14:textId="77777777" w:rsidR="00A97971" w:rsidRDefault="00A97971" w:rsidP="004A08C6">
      <w:pPr>
        <w:pStyle w:val="Lijstalinea"/>
        <w:numPr>
          <w:ilvl w:val="1"/>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I</w:t>
      </w:r>
      <w:r w:rsidR="000E2414" w:rsidRPr="00A97971">
        <w:rPr>
          <w:rFonts w:eastAsia="Times New Roman"/>
          <w:color w:val="000000"/>
          <w:lang w:val="fr-FR"/>
        </w:rPr>
        <w:t xml:space="preserve">nformer </w:t>
      </w:r>
      <w:r w:rsidRPr="00A97971">
        <w:rPr>
          <w:rFonts w:eastAsia="Times New Roman"/>
          <w:color w:val="000000"/>
          <w:lang w:val="fr-FR"/>
        </w:rPr>
        <w:t>le prescripteur</w:t>
      </w:r>
      <w:r w:rsidR="000E2414" w:rsidRPr="00A97971">
        <w:rPr>
          <w:rFonts w:eastAsia="Times New Roman"/>
          <w:color w:val="000000"/>
          <w:lang w:val="fr-FR"/>
        </w:rPr>
        <w:t xml:space="preserve"> que le médicament n’est plus prescriptible. </w:t>
      </w:r>
    </w:p>
    <w:p w14:paraId="220E21CF" w14:textId="77777777" w:rsidR="00A97971" w:rsidRDefault="00906455" w:rsidP="00A97971">
      <w:pPr>
        <w:pStyle w:val="Lijstalinea"/>
        <w:numPr>
          <w:ilvl w:val="0"/>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Si </w:t>
      </w:r>
      <w:r w:rsidR="00372FB3" w:rsidRPr="00A97971">
        <w:rPr>
          <w:rFonts w:eastAsia="Times New Roman"/>
          <w:color w:val="000000"/>
          <w:lang w:val="fr-FR"/>
        </w:rPr>
        <w:t xml:space="preserve">SAM v2 </w:t>
      </w:r>
      <w:r w:rsidRPr="00A97971">
        <w:rPr>
          <w:rFonts w:eastAsia="Times New Roman"/>
          <w:color w:val="000000"/>
          <w:lang w:val="fr-FR"/>
        </w:rPr>
        <w:t xml:space="preserve">renvoie plusieurs lignes pour un même </w:t>
      </w:r>
      <w:r w:rsidR="00372FB3" w:rsidRPr="00A97971">
        <w:rPr>
          <w:rFonts w:eastAsia="Times New Roman"/>
          <w:color w:val="000000"/>
          <w:lang w:val="fr-FR"/>
        </w:rPr>
        <w:t>CNK</w:t>
      </w:r>
      <w:r w:rsidR="00585CC7" w:rsidRPr="00A97971">
        <w:rPr>
          <w:rFonts w:eastAsia="Times New Roman"/>
          <w:color w:val="000000"/>
          <w:lang w:val="fr-FR"/>
        </w:rPr>
        <w:t xml:space="preserve"> : </w:t>
      </w:r>
      <w:r w:rsidR="00A97971">
        <w:rPr>
          <w:rFonts w:eastAsia="Times New Roman"/>
          <w:color w:val="000000"/>
          <w:lang w:val="fr-FR"/>
        </w:rPr>
        <w:t>l</w:t>
      </w:r>
      <w:r w:rsidR="00AF6275" w:rsidRPr="00A97971">
        <w:rPr>
          <w:rFonts w:eastAsia="Times New Roman"/>
          <w:color w:val="000000"/>
          <w:lang w:val="fr-FR"/>
        </w:rPr>
        <w:t xml:space="preserve">’application </w:t>
      </w:r>
      <w:r w:rsidR="00585CC7" w:rsidRPr="00A97971">
        <w:rPr>
          <w:rFonts w:eastAsia="Times New Roman"/>
          <w:color w:val="000000"/>
          <w:lang w:val="fr-FR"/>
        </w:rPr>
        <w:t>du prescripteur doit</w:t>
      </w:r>
      <w:r w:rsidR="00372FB3" w:rsidRPr="00A97971">
        <w:rPr>
          <w:rFonts w:eastAsia="Times New Roman"/>
          <w:color w:val="000000"/>
          <w:lang w:val="fr-FR"/>
        </w:rPr>
        <w:t xml:space="preserve"> : </w:t>
      </w:r>
    </w:p>
    <w:p w14:paraId="4BA9FE5F" w14:textId="5941E33B" w:rsidR="00A97971" w:rsidRDefault="00585CC7" w:rsidP="00A97971">
      <w:pPr>
        <w:pStyle w:val="Lijstalinea"/>
        <w:numPr>
          <w:ilvl w:val="1"/>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Afficher </w:t>
      </w:r>
      <w:r w:rsidR="00A97971">
        <w:rPr>
          <w:rFonts w:eastAsia="Times New Roman"/>
          <w:color w:val="000000"/>
          <w:lang w:val="fr-FR"/>
        </w:rPr>
        <w:t xml:space="preserve">au prescripteur </w:t>
      </w:r>
      <w:r w:rsidRPr="00A97971">
        <w:rPr>
          <w:rFonts w:eastAsia="Times New Roman"/>
          <w:color w:val="000000"/>
          <w:lang w:val="fr-FR"/>
        </w:rPr>
        <w:t xml:space="preserve">la valeur texte décrivant le médicament, telle que stockée </w:t>
      </w:r>
      <w:r w:rsidR="0070043F" w:rsidRPr="00A97971">
        <w:rPr>
          <w:rFonts w:eastAsia="Times New Roman"/>
          <w:color w:val="000000"/>
          <w:lang w:val="fr-FR"/>
        </w:rPr>
        <w:t xml:space="preserve">sur le coffre-fort </w:t>
      </w:r>
      <w:r w:rsidRPr="00A97971">
        <w:rPr>
          <w:rFonts w:eastAsia="Times New Roman"/>
          <w:color w:val="000000"/>
          <w:lang w:val="fr-FR"/>
        </w:rPr>
        <w:t xml:space="preserve">dans le </w:t>
      </w:r>
      <w:r w:rsidR="0070043F" w:rsidRPr="00A97971">
        <w:rPr>
          <w:rFonts w:eastAsia="Times New Roman"/>
          <w:color w:val="000000"/>
          <w:lang w:val="fr-FR"/>
        </w:rPr>
        <w:t>champ « </w:t>
      </w:r>
      <w:proofErr w:type="spellStart"/>
      <w:r w:rsidR="0070043F" w:rsidRPr="00A97971">
        <w:rPr>
          <w:rFonts w:eastAsia="Times New Roman"/>
          <w:color w:val="000000"/>
          <w:lang w:val="fr-FR"/>
        </w:rPr>
        <w:t>intendedname</w:t>
      </w:r>
      <w:proofErr w:type="spellEnd"/>
      <w:r w:rsidR="0070043F" w:rsidRPr="00A97971">
        <w:rPr>
          <w:rFonts w:eastAsia="Times New Roman"/>
          <w:color w:val="000000"/>
          <w:lang w:val="fr-FR"/>
        </w:rPr>
        <w:t> » </w:t>
      </w:r>
      <w:r w:rsidRPr="00A97971">
        <w:rPr>
          <w:rFonts w:eastAsia="Times New Roman"/>
          <w:color w:val="000000"/>
          <w:lang w:val="fr-FR"/>
        </w:rPr>
        <w:t>(</w:t>
      </w:r>
      <w:r w:rsidR="0070043F" w:rsidRPr="00A97971">
        <w:rPr>
          <w:rFonts w:eastAsia="Times New Roman"/>
          <w:color w:val="000000"/>
          <w:lang w:val="fr-FR"/>
        </w:rPr>
        <w:t xml:space="preserve"> =</w:t>
      </w:r>
      <w:r w:rsidRPr="00A97971">
        <w:rPr>
          <w:rFonts w:eastAsia="Times New Roman"/>
          <w:color w:val="000000"/>
          <w:lang w:val="fr-FR"/>
        </w:rPr>
        <w:t xml:space="preserve"> l’intention du prescripteur lorsqu’il a créé la ligne de médication ).</w:t>
      </w:r>
    </w:p>
    <w:p w14:paraId="57406714" w14:textId="07237DD6" w:rsidR="00A97971" w:rsidRDefault="00906455" w:rsidP="00A97971">
      <w:pPr>
        <w:pStyle w:val="Lijstalinea"/>
        <w:numPr>
          <w:ilvl w:val="1"/>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Afficher </w:t>
      </w:r>
      <w:r w:rsidR="00A97971">
        <w:rPr>
          <w:rFonts w:eastAsia="Times New Roman"/>
          <w:color w:val="000000"/>
          <w:lang w:val="fr-FR"/>
        </w:rPr>
        <w:t>au prescripteur</w:t>
      </w:r>
      <w:r w:rsidR="00585CC7" w:rsidRPr="00A97971">
        <w:rPr>
          <w:rFonts w:eastAsia="Times New Roman"/>
          <w:color w:val="000000"/>
          <w:lang w:val="fr-FR"/>
        </w:rPr>
        <w:t xml:space="preserve"> la liste des éléments retrouvée sur SAM v2</w:t>
      </w:r>
      <w:r w:rsidR="00AF6275" w:rsidRPr="00A97971">
        <w:rPr>
          <w:rFonts w:eastAsia="Times New Roman"/>
          <w:color w:val="000000"/>
          <w:lang w:val="fr-FR"/>
        </w:rPr>
        <w:t>.</w:t>
      </w:r>
    </w:p>
    <w:p w14:paraId="6DAFC7A0" w14:textId="2F35FD9B" w:rsidR="000433F2" w:rsidRPr="00A97971" w:rsidRDefault="00AF6275" w:rsidP="00A97971">
      <w:pPr>
        <w:pStyle w:val="Lijstalinea"/>
        <w:numPr>
          <w:ilvl w:val="1"/>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Permettre</w:t>
      </w:r>
      <w:r w:rsidR="00906455" w:rsidRPr="00A97971">
        <w:rPr>
          <w:rFonts w:eastAsia="Times New Roman"/>
          <w:color w:val="000000"/>
          <w:lang w:val="fr-FR"/>
        </w:rPr>
        <w:t xml:space="preserve"> </w:t>
      </w:r>
      <w:r w:rsidR="00A97971">
        <w:rPr>
          <w:rFonts w:eastAsia="Times New Roman"/>
          <w:color w:val="000000"/>
          <w:lang w:val="fr-FR"/>
        </w:rPr>
        <w:t>au prescripteur</w:t>
      </w:r>
      <w:r w:rsidR="00906455" w:rsidRPr="00A97971">
        <w:rPr>
          <w:rFonts w:eastAsia="Times New Roman"/>
          <w:color w:val="000000"/>
          <w:lang w:val="fr-FR"/>
        </w:rPr>
        <w:t xml:space="preserve"> de sélectionner </w:t>
      </w:r>
      <w:r w:rsidRPr="00A97971">
        <w:rPr>
          <w:rFonts w:eastAsia="Times New Roman"/>
          <w:color w:val="000000"/>
          <w:lang w:val="fr-FR"/>
        </w:rPr>
        <w:t xml:space="preserve">un </w:t>
      </w:r>
      <w:r w:rsidR="00906455" w:rsidRPr="00A97971">
        <w:rPr>
          <w:rFonts w:eastAsia="Times New Roman"/>
          <w:color w:val="000000"/>
          <w:lang w:val="fr-FR"/>
        </w:rPr>
        <w:t xml:space="preserve">élément </w:t>
      </w:r>
      <w:r w:rsidRPr="00A97971">
        <w:rPr>
          <w:rFonts w:eastAsia="Times New Roman"/>
          <w:color w:val="000000"/>
          <w:lang w:val="fr-FR"/>
        </w:rPr>
        <w:t>de la liste.</w:t>
      </w:r>
      <w:r w:rsidR="0070043F" w:rsidRPr="00A97971">
        <w:rPr>
          <w:rFonts w:eastAsia="Times New Roman"/>
          <w:color w:val="000000"/>
          <w:lang w:val="fr-FR"/>
        </w:rPr>
        <w:t xml:space="preserve"> </w:t>
      </w:r>
    </w:p>
    <w:p w14:paraId="73687159" w14:textId="77777777" w:rsidR="000E2414" w:rsidRPr="000E2414" w:rsidRDefault="000E2414" w:rsidP="000E2414">
      <w:pPr>
        <w:spacing w:before="100" w:beforeAutospacing="1" w:after="100" w:afterAutospacing="1" w:line="240" w:lineRule="auto"/>
        <w:rPr>
          <w:rFonts w:eastAsia="Times New Roman"/>
          <w:color w:val="000000"/>
          <w:lang w:val="fr-FR"/>
        </w:rPr>
      </w:pPr>
    </w:p>
    <w:p w14:paraId="6BCCD0D3" w14:textId="2224642F" w:rsidR="00F82578" w:rsidRDefault="004E4D03" w:rsidP="004A08C6">
      <w:pPr>
        <w:pStyle w:val="Kop4"/>
        <w:rPr>
          <w:lang w:val="fr-FR"/>
        </w:rPr>
      </w:pPr>
      <w:r>
        <w:rPr>
          <w:lang w:val="fr-FR"/>
        </w:rPr>
        <w:t>Posologie incorrecte</w:t>
      </w:r>
      <w:r w:rsidR="00F82578">
        <w:rPr>
          <w:lang w:val="fr-FR"/>
        </w:rPr>
        <w:t xml:space="preserve"> </w:t>
      </w:r>
    </w:p>
    <w:p w14:paraId="6950B7B5" w14:textId="77777777" w:rsidR="00D3773B" w:rsidRDefault="009570E2" w:rsidP="004A08C6">
      <w:pPr>
        <w:spacing w:before="100" w:beforeAutospacing="1" w:after="100" w:afterAutospacing="1" w:line="240" w:lineRule="auto"/>
        <w:rPr>
          <w:rFonts w:eastAsia="Times New Roman"/>
          <w:color w:val="000000"/>
          <w:lang w:val="fr-FR"/>
        </w:rPr>
      </w:pPr>
      <w:r>
        <w:rPr>
          <w:rFonts w:eastAsia="Times New Roman"/>
          <w:color w:val="000000"/>
          <w:lang w:val="fr-FR"/>
        </w:rPr>
        <w:t xml:space="preserve">Comportement en </w:t>
      </w:r>
      <w:r w:rsidRPr="00D3773B">
        <w:rPr>
          <w:rFonts w:eastAsia="Times New Roman"/>
          <w:b/>
          <w:bCs/>
          <w:color w:val="000000"/>
          <w:lang w:val="fr-FR"/>
        </w:rPr>
        <w:t>lecture</w:t>
      </w:r>
      <w:r>
        <w:rPr>
          <w:rFonts w:eastAsia="Times New Roman"/>
          <w:color w:val="000000"/>
          <w:lang w:val="fr-FR"/>
        </w:rPr>
        <w:t xml:space="preserve"> : </w:t>
      </w:r>
    </w:p>
    <w:p w14:paraId="758637BD" w14:textId="2E32AE2D" w:rsidR="009570E2" w:rsidRPr="00D3773B" w:rsidRDefault="001D36B5" w:rsidP="00D3773B">
      <w:pPr>
        <w:pStyle w:val="Lijstalinea"/>
        <w:numPr>
          <w:ilvl w:val="0"/>
          <w:numId w:val="37"/>
        </w:numPr>
        <w:spacing w:before="100" w:beforeAutospacing="1" w:after="100" w:afterAutospacing="1" w:line="240" w:lineRule="auto"/>
        <w:rPr>
          <w:rFonts w:eastAsia="Times New Roman"/>
          <w:color w:val="000000"/>
          <w:lang w:val="fr-FR"/>
        </w:rPr>
      </w:pPr>
      <w:r w:rsidRPr="00D3773B">
        <w:rPr>
          <w:rFonts w:eastAsia="Times New Roman"/>
          <w:color w:val="000000"/>
          <w:lang w:val="fr-FR"/>
        </w:rPr>
        <w:t xml:space="preserve">les règles exposées </w:t>
      </w:r>
      <w:r w:rsidR="00D3773B" w:rsidRPr="00D3773B">
        <w:rPr>
          <w:rFonts w:eastAsia="Times New Roman"/>
          <w:color w:val="000000"/>
          <w:lang w:val="fr-FR"/>
        </w:rPr>
        <w:t>pour les v</w:t>
      </w:r>
      <w:r w:rsidR="00FC419B" w:rsidRPr="00D3773B">
        <w:rPr>
          <w:rFonts w:eastAsia="Times New Roman"/>
          <w:color w:val="000000"/>
          <w:lang w:val="fr-FR"/>
        </w:rPr>
        <w:t>aleurs KMEHR</w:t>
      </w:r>
      <w:r w:rsidR="00976106" w:rsidRPr="00D3773B">
        <w:rPr>
          <w:rFonts w:eastAsia="Times New Roman"/>
          <w:color w:val="000000"/>
          <w:lang w:val="fr-FR"/>
        </w:rPr>
        <w:t> </w:t>
      </w:r>
      <w:r w:rsidR="00D3773B" w:rsidRPr="00D3773B">
        <w:rPr>
          <w:rFonts w:eastAsia="Times New Roman"/>
          <w:color w:val="000000"/>
          <w:lang w:val="fr-FR"/>
        </w:rPr>
        <w:t>obsolètes ou incorrectes sont d’application</w:t>
      </w:r>
      <w:r w:rsidR="00976106" w:rsidRPr="00D3773B">
        <w:rPr>
          <w:rFonts w:eastAsia="Times New Roman"/>
          <w:color w:val="000000"/>
          <w:lang w:val="fr-FR"/>
        </w:rPr>
        <w:t>.</w:t>
      </w:r>
    </w:p>
    <w:p w14:paraId="26188194" w14:textId="77777777" w:rsidR="00D3773B" w:rsidRDefault="00D3773B" w:rsidP="004A08C6">
      <w:pPr>
        <w:spacing w:before="100" w:beforeAutospacing="1" w:after="100" w:afterAutospacing="1" w:line="240" w:lineRule="auto"/>
        <w:rPr>
          <w:rFonts w:eastAsia="Times New Roman"/>
          <w:color w:val="000000"/>
          <w:lang w:val="fr-FR"/>
        </w:rPr>
      </w:pPr>
      <w:r>
        <w:rPr>
          <w:rFonts w:eastAsia="Times New Roman"/>
          <w:color w:val="000000"/>
          <w:lang w:val="fr-FR"/>
        </w:rPr>
        <w:t xml:space="preserve">Comportement en </w:t>
      </w:r>
      <w:r w:rsidRPr="00D3773B">
        <w:rPr>
          <w:rFonts w:eastAsia="Times New Roman"/>
          <w:b/>
          <w:bCs/>
          <w:color w:val="000000"/>
          <w:lang w:val="fr-FR"/>
        </w:rPr>
        <w:t>écriture</w:t>
      </w:r>
      <w:r>
        <w:rPr>
          <w:rFonts w:eastAsia="Times New Roman"/>
          <w:color w:val="000000"/>
          <w:lang w:val="fr-FR"/>
        </w:rPr>
        <w:t xml:space="preserve"> : </w:t>
      </w:r>
    </w:p>
    <w:p w14:paraId="04A3F2B4" w14:textId="60230EF1" w:rsidR="001D36B5" w:rsidRPr="004C2429" w:rsidRDefault="001D36B5" w:rsidP="004C2429">
      <w:pPr>
        <w:pStyle w:val="Lijstalinea"/>
        <w:numPr>
          <w:ilvl w:val="0"/>
          <w:numId w:val="36"/>
        </w:numPr>
        <w:spacing w:before="100" w:beforeAutospacing="1" w:after="100" w:afterAutospacing="1" w:line="240" w:lineRule="auto"/>
        <w:rPr>
          <w:rFonts w:eastAsia="Times New Roman"/>
          <w:color w:val="000000"/>
          <w:lang w:val="fr-FR"/>
        </w:rPr>
      </w:pPr>
      <w:r w:rsidRPr="00D3773B">
        <w:rPr>
          <w:rFonts w:eastAsia="Times New Roman"/>
          <w:color w:val="000000"/>
          <w:lang w:val="fr-FR"/>
        </w:rPr>
        <w:t xml:space="preserve">Si le </w:t>
      </w:r>
      <w:r w:rsidR="00976106" w:rsidRPr="00D3773B">
        <w:rPr>
          <w:rFonts w:eastAsia="Times New Roman"/>
          <w:color w:val="000000"/>
          <w:lang w:val="fr-FR"/>
        </w:rPr>
        <w:t xml:space="preserve">logiciel du </w:t>
      </w:r>
      <w:r w:rsidR="004E4D03" w:rsidRPr="00D3773B">
        <w:rPr>
          <w:rFonts w:eastAsia="Times New Roman"/>
          <w:color w:val="000000"/>
          <w:lang w:val="fr-FR"/>
        </w:rPr>
        <w:t xml:space="preserve">prescripteur </w:t>
      </w:r>
      <w:r w:rsidRPr="00D3773B">
        <w:rPr>
          <w:rFonts w:eastAsia="Times New Roman"/>
          <w:color w:val="000000"/>
          <w:lang w:val="fr-FR"/>
        </w:rPr>
        <w:t xml:space="preserve">détecte </w:t>
      </w:r>
      <w:r w:rsidR="004C2429">
        <w:rPr>
          <w:rFonts w:eastAsia="Times New Roman"/>
          <w:color w:val="000000"/>
          <w:lang w:val="fr-FR"/>
        </w:rPr>
        <w:t xml:space="preserve">un problème dans la </w:t>
      </w:r>
      <w:r w:rsidRPr="00D3773B">
        <w:rPr>
          <w:rFonts w:eastAsia="Times New Roman"/>
          <w:color w:val="000000"/>
          <w:lang w:val="fr-FR"/>
        </w:rPr>
        <w:t xml:space="preserve">posologie </w:t>
      </w:r>
      <w:r w:rsidR="004C2429">
        <w:rPr>
          <w:rFonts w:eastAsia="Times New Roman"/>
          <w:color w:val="000000"/>
          <w:lang w:val="fr-FR"/>
        </w:rPr>
        <w:t>structurée ( structure « </w:t>
      </w:r>
      <w:proofErr w:type="spellStart"/>
      <w:r w:rsidR="004C2429">
        <w:rPr>
          <w:rFonts w:eastAsia="Times New Roman"/>
          <w:color w:val="000000"/>
          <w:lang w:val="fr-FR"/>
        </w:rPr>
        <w:t>regimen</w:t>
      </w:r>
      <w:proofErr w:type="spellEnd"/>
      <w:r w:rsidR="004C2429">
        <w:rPr>
          <w:rFonts w:eastAsia="Times New Roman"/>
          <w:color w:val="000000"/>
          <w:lang w:val="fr-FR"/>
        </w:rPr>
        <w:t xml:space="preserve"> » dans le schéma de médication ), le prescripteur est obligé de la corriger. </w:t>
      </w:r>
    </w:p>
    <w:p w14:paraId="6100D44D" w14:textId="1033BDDC" w:rsidR="001D36B5" w:rsidRPr="00D3773B" w:rsidRDefault="001D36B5" w:rsidP="00D3773B">
      <w:pPr>
        <w:pStyle w:val="Lijstalinea"/>
        <w:numPr>
          <w:ilvl w:val="0"/>
          <w:numId w:val="36"/>
        </w:numPr>
        <w:spacing w:before="100" w:beforeAutospacing="1" w:after="100" w:afterAutospacing="1" w:line="240" w:lineRule="auto"/>
        <w:rPr>
          <w:rFonts w:eastAsia="Times New Roman"/>
          <w:color w:val="000000"/>
          <w:lang w:val="fr-FR"/>
        </w:rPr>
      </w:pPr>
      <w:r w:rsidRPr="00D3773B">
        <w:rPr>
          <w:rFonts w:eastAsia="Times New Roman"/>
          <w:color w:val="000000"/>
          <w:lang w:val="fr-FR"/>
        </w:rPr>
        <w:t>Le prescripteur peut bien entendu rédiger un texte libre</w:t>
      </w:r>
      <w:r w:rsidR="004C2429">
        <w:rPr>
          <w:rFonts w:eastAsia="Times New Roman"/>
          <w:color w:val="000000"/>
          <w:lang w:val="fr-FR"/>
        </w:rPr>
        <w:t xml:space="preserve"> </w:t>
      </w:r>
      <w:r w:rsidRPr="00D3773B">
        <w:rPr>
          <w:rFonts w:eastAsia="Times New Roman"/>
          <w:color w:val="000000"/>
          <w:lang w:val="fr-FR"/>
        </w:rPr>
        <w:t xml:space="preserve">avec les instructions d’administration. </w:t>
      </w:r>
    </w:p>
    <w:p w14:paraId="37294C76" w14:textId="77777777" w:rsidR="004A08C6" w:rsidRPr="00EE05CF" w:rsidRDefault="004A08C6" w:rsidP="00976106">
      <w:pPr>
        <w:spacing w:before="100" w:beforeAutospacing="1" w:after="100" w:afterAutospacing="1" w:line="240" w:lineRule="auto"/>
        <w:rPr>
          <w:rFonts w:eastAsia="Times New Roman"/>
          <w:b/>
          <w:bCs/>
          <w:i/>
          <w:iCs/>
          <w:color w:val="000000"/>
          <w:lang w:val="fr-FR"/>
        </w:rPr>
      </w:pPr>
    </w:p>
    <w:p w14:paraId="36C6A60A" w14:textId="7EF21A2C" w:rsidR="004E4D03" w:rsidRDefault="004E4D03" w:rsidP="004A08C6">
      <w:pPr>
        <w:pStyle w:val="Kop4"/>
        <w:rPr>
          <w:lang w:val="fr-FR"/>
        </w:rPr>
      </w:pPr>
      <w:r>
        <w:rPr>
          <w:lang w:val="fr-FR"/>
        </w:rPr>
        <w:t>Doublons</w:t>
      </w:r>
    </w:p>
    <w:p w14:paraId="57FC6509" w14:textId="1D8A6010" w:rsidR="003609DE" w:rsidRDefault="004E4D03" w:rsidP="004A08C6">
      <w:pPr>
        <w:spacing w:before="100" w:beforeAutospacing="1" w:after="100" w:afterAutospacing="1" w:line="240" w:lineRule="auto"/>
        <w:rPr>
          <w:rFonts w:eastAsia="Times New Roman"/>
          <w:color w:val="000000"/>
          <w:lang w:val="fr-FR"/>
        </w:rPr>
      </w:pPr>
      <w:r>
        <w:rPr>
          <w:rFonts w:eastAsia="Times New Roman"/>
          <w:color w:val="000000"/>
          <w:lang w:val="fr-FR"/>
        </w:rPr>
        <w:t>Le prescripteur est responsable des informations publiées dans le schéma de médication, et doit donc le corriger si nécessaire.</w:t>
      </w:r>
    </w:p>
    <w:p w14:paraId="15FE634F" w14:textId="77777777" w:rsidR="004E4D03" w:rsidRPr="00F82578" w:rsidRDefault="004E4D03" w:rsidP="004E4D03">
      <w:pPr>
        <w:spacing w:before="100" w:beforeAutospacing="1" w:after="100" w:afterAutospacing="1" w:line="240" w:lineRule="auto"/>
        <w:rPr>
          <w:rFonts w:eastAsia="Times New Roman"/>
          <w:color w:val="000000"/>
          <w:lang w:val="fr-FR"/>
        </w:rPr>
      </w:pPr>
    </w:p>
    <w:p w14:paraId="6E8B70A3" w14:textId="533DEBB6" w:rsidR="00311067" w:rsidRDefault="00311067" w:rsidP="004E4D03">
      <w:pPr>
        <w:pStyle w:val="Kop3"/>
        <w:rPr>
          <w:lang w:val="en-GB"/>
        </w:rPr>
      </w:pPr>
      <w:bookmarkStart w:id="8" w:name="_Toc192666616"/>
      <w:r>
        <w:t>Priorité 6 : </w:t>
      </w:r>
      <w:r w:rsidR="004E4D03">
        <w:t>synchronisation du schéma de mé</w:t>
      </w:r>
      <w:r w:rsidR="003609DE">
        <w:t>dication</w:t>
      </w:r>
      <w:bookmarkEnd w:id="8"/>
      <w:r w:rsidR="003609DE">
        <w:t xml:space="preserve"> </w:t>
      </w:r>
    </w:p>
    <w:p w14:paraId="39C57E4F" w14:textId="7D4B47B0" w:rsidR="00D76B61" w:rsidRDefault="004C2429" w:rsidP="004C2429">
      <w:pPr>
        <w:spacing w:before="100" w:beforeAutospacing="1" w:after="100" w:afterAutospacing="1" w:line="240" w:lineRule="auto"/>
        <w:rPr>
          <w:rFonts w:eastAsia="Times New Roman"/>
          <w:color w:val="000000"/>
          <w:lang w:val="fr-FR"/>
        </w:rPr>
      </w:pPr>
      <w:r>
        <w:rPr>
          <w:rFonts w:eastAsia="Times New Roman"/>
          <w:color w:val="000000"/>
          <w:lang w:val="fr-FR"/>
        </w:rPr>
        <w:t>Il est important de c</w:t>
      </w:r>
      <w:r w:rsidR="00D76B61">
        <w:rPr>
          <w:rFonts w:eastAsia="Times New Roman"/>
          <w:color w:val="000000"/>
          <w:lang w:val="fr-FR"/>
        </w:rPr>
        <w:t xml:space="preserve">larifier le terme « synchronisation » : </w:t>
      </w:r>
    </w:p>
    <w:p w14:paraId="4A914F52" w14:textId="637BE596" w:rsidR="00D76B61" w:rsidRDefault="00976106" w:rsidP="004C2429">
      <w:pPr>
        <w:numPr>
          <w:ilvl w:val="0"/>
          <w:numId w:val="18"/>
        </w:numPr>
        <w:spacing w:before="100" w:beforeAutospacing="1" w:after="100" w:afterAutospacing="1" w:line="240" w:lineRule="auto"/>
        <w:rPr>
          <w:rFonts w:eastAsia="Times New Roman"/>
          <w:color w:val="000000"/>
          <w:lang w:val="fr-FR"/>
        </w:rPr>
      </w:pPr>
      <w:r>
        <w:rPr>
          <w:rFonts w:eastAsia="Times New Roman"/>
          <w:color w:val="000000"/>
          <w:lang w:val="fr-FR"/>
        </w:rPr>
        <w:t xml:space="preserve">« Download » : </w:t>
      </w:r>
      <w:r w:rsidR="00D76B61">
        <w:rPr>
          <w:rFonts w:eastAsia="Times New Roman"/>
          <w:color w:val="000000"/>
          <w:lang w:val="fr-FR"/>
        </w:rPr>
        <w:t xml:space="preserve">Télécharger les informations stockées sur le coffre-fort avant d’examiner le patient. </w:t>
      </w:r>
    </w:p>
    <w:p w14:paraId="104CD335" w14:textId="4235904E" w:rsidR="00976106" w:rsidRDefault="00976106" w:rsidP="004C2429">
      <w:pPr>
        <w:numPr>
          <w:ilvl w:val="0"/>
          <w:numId w:val="18"/>
        </w:numPr>
        <w:spacing w:before="100" w:beforeAutospacing="1" w:after="100" w:afterAutospacing="1" w:line="240" w:lineRule="auto"/>
        <w:rPr>
          <w:rFonts w:eastAsia="Times New Roman"/>
          <w:color w:val="000000"/>
          <w:lang w:val="fr-FR"/>
        </w:rPr>
      </w:pPr>
      <w:r>
        <w:rPr>
          <w:rFonts w:eastAsia="Times New Roman"/>
          <w:color w:val="000000"/>
          <w:lang w:val="fr-FR"/>
        </w:rPr>
        <w:t>Modifier ces informations localement, si nécessaire. Ces changements devront être sauvegardés localement.</w:t>
      </w:r>
    </w:p>
    <w:p w14:paraId="63ECFDEA" w14:textId="0CB2ED8D" w:rsidR="00D76B61" w:rsidRDefault="00976106" w:rsidP="004C2429">
      <w:pPr>
        <w:numPr>
          <w:ilvl w:val="0"/>
          <w:numId w:val="18"/>
        </w:numPr>
        <w:spacing w:before="100" w:beforeAutospacing="1" w:after="100" w:afterAutospacing="1" w:line="240" w:lineRule="auto"/>
        <w:rPr>
          <w:rFonts w:eastAsia="Times New Roman"/>
          <w:color w:val="000000"/>
          <w:lang w:val="fr-FR"/>
        </w:rPr>
      </w:pPr>
      <w:r>
        <w:rPr>
          <w:rFonts w:eastAsia="Times New Roman"/>
          <w:color w:val="000000"/>
          <w:lang w:val="fr-FR"/>
        </w:rPr>
        <w:t>« </w:t>
      </w:r>
      <w:proofErr w:type="spellStart"/>
      <w:r>
        <w:rPr>
          <w:rFonts w:eastAsia="Times New Roman"/>
          <w:color w:val="000000"/>
          <w:lang w:val="fr-FR"/>
        </w:rPr>
        <w:t>Upload</w:t>
      </w:r>
      <w:proofErr w:type="spellEnd"/>
      <w:r>
        <w:rPr>
          <w:rFonts w:eastAsia="Times New Roman"/>
          <w:color w:val="000000"/>
          <w:lang w:val="fr-FR"/>
        </w:rPr>
        <w:t xml:space="preserve"> » : </w:t>
      </w:r>
      <w:r w:rsidR="00D76B61">
        <w:rPr>
          <w:rFonts w:eastAsia="Times New Roman"/>
          <w:color w:val="000000"/>
          <w:lang w:val="fr-FR"/>
        </w:rPr>
        <w:t xml:space="preserve">Mettre ces informations à jour </w:t>
      </w:r>
      <w:r>
        <w:rPr>
          <w:rFonts w:eastAsia="Times New Roman"/>
          <w:color w:val="000000"/>
          <w:lang w:val="fr-FR"/>
        </w:rPr>
        <w:t xml:space="preserve">sur le coffre-fort </w:t>
      </w:r>
      <w:r w:rsidR="00D76B61">
        <w:rPr>
          <w:rFonts w:eastAsia="Times New Roman"/>
          <w:color w:val="000000"/>
          <w:lang w:val="fr-FR"/>
        </w:rPr>
        <w:t>avant de créer une nouvelle ordonnance.</w:t>
      </w:r>
    </w:p>
    <w:p w14:paraId="3E8D2596" w14:textId="4CC6E285" w:rsidR="004C2429" w:rsidRDefault="004C2429" w:rsidP="004C2429">
      <w:pPr>
        <w:spacing w:before="100" w:beforeAutospacing="1" w:after="100" w:afterAutospacing="1" w:line="240" w:lineRule="auto"/>
        <w:rPr>
          <w:rFonts w:eastAsia="Times New Roman"/>
          <w:color w:val="000000"/>
          <w:lang w:val="fr-FR"/>
        </w:rPr>
      </w:pPr>
      <w:r>
        <w:rPr>
          <w:rFonts w:eastAsia="Times New Roman"/>
          <w:color w:val="000000"/>
          <w:lang w:val="fr-FR"/>
        </w:rPr>
        <w:t xml:space="preserve">En l’absence de cadre légal, ce critère ne sera pas testé. </w:t>
      </w:r>
    </w:p>
    <w:p w14:paraId="472C4A2B" w14:textId="77777777" w:rsidR="004E4D03" w:rsidRPr="003609DE" w:rsidRDefault="004E4D03" w:rsidP="004E4D03">
      <w:pPr>
        <w:spacing w:before="100" w:beforeAutospacing="1" w:after="100" w:afterAutospacing="1" w:line="240" w:lineRule="auto"/>
        <w:rPr>
          <w:rFonts w:eastAsia="Times New Roman"/>
          <w:color w:val="000000"/>
          <w:lang w:val="fr-FR"/>
        </w:rPr>
      </w:pPr>
    </w:p>
    <w:p w14:paraId="183058EF" w14:textId="294DC2D4" w:rsidR="00311067" w:rsidRDefault="00311067" w:rsidP="00D76B61">
      <w:pPr>
        <w:pStyle w:val="Kop3"/>
      </w:pPr>
      <w:bookmarkStart w:id="9" w:name="_Toc192666617"/>
      <w:r>
        <w:t>Priorité 7 : </w:t>
      </w:r>
      <w:r w:rsidR="00D76B61">
        <w:t>validateur</w:t>
      </w:r>
      <w:r w:rsidR="00DB3A61">
        <w:t> :</w:t>
      </w:r>
      <w:bookmarkEnd w:id="9"/>
      <w:r w:rsidR="00DB3A61">
        <w:t xml:space="preserve"> </w:t>
      </w:r>
    </w:p>
    <w:p w14:paraId="104907DB" w14:textId="38445F3C" w:rsidR="00D76B61" w:rsidRPr="00D76B61" w:rsidRDefault="00D76B61" w:rsidP="00D76B61">
      <w:r>
        <w:t xml:space="preserve">Le </w:t>
      </w:r>
      <w:r w:rsidR="0058519C">
        <w:t xml:space="preserve">validateur n’est pas encore finalisé. Son usage reste sous la responsabilité de l’utilisateur.  </w:t>
      </w:r>
      <w:r>
        <w:t xml:space="preserve"> </w:t>
      </w:r>
    </w:p>
    <w:p w14:paraId="11D0837F" w14:textId="2A34AAB9" w:rsidR="00311067" w:rsidRDefault="00311067" w:rsidP="00D76B61">
      <w:pPr>
        <w:spacing w:before="100" w:beforeAutospacing="1" w:after="100" w:afterAutospacing="1" w:line="240" w:lineRule="auto"/>
        <w:rPr>
          <w:rFonts w:eastAsia="Times New Roman"/>
          <w:color w:val="000000"/>
          <w:lang w:val="fr-FR"/>
        </w:rPr>
      </w:pPr>
    </w:p>
    <w:p w14:paraId="44A86AC5" w14:textId="77777777" w:rsidR="00311067" w:rsidRDefault="00311067" w:rsidP="007435FD"/>
    <w:p w14:paraId="79BE2D77" w14:textId="74BD40F5" w:rsidR="00311067" w:rsidRDefault="00E967CD" w:rsidP="00311067">
      <w:pPr>
        <w:pStyle w:val="Kop2"/>
      </w:pPr>
      <w:bookmarkStart w:id="10" w:name="_Toc192666618"/>
      <w:r>
        <w:t>Relatives au d</w:t>
      </w:r>
      <w:r w:rsidR="00311067">
        <w:t>ocument</w:t>
      </w:r>
      <w:r w:rsidR="004A1152">
        <w:t xml:space="preserve"> </w:t>
      </w:r>
      <w:r w:rsidR="004A1152" w:rsidRPr="004A1152">
        <w:t xml:space="preserve">Vidis - </w:t>
      </w:r>
      <w:proofErr w:type="spellStart"/>
      <w:r w:rsidR="004A1152" w:rsidRPr="004A1152">
        <w:t>criteria</w:t>
      </w:r>
      <w:proofErr w:type="spellEnd"/>
      <w:r w:rsidR="004A1152" w:rsidRPr="004A1152">
        <w:t xml:space="preserve"> 2024 - </w:t>
      </w:r>
      <w:proofErr w:type="spellStart"/>
      <w:r w:rsidR="004A1152" w:rsidRPr="004A1152">
        <w:t>gevalideerd</w:t>
      </w:r>
      <w:proofErr w:type="spellEnd"/>
      <w:r w:rsidR="004A1152" w:rsidRPr="004A1152">
        <w:t xml:space="preserve"> V1.0 20240416 RAMIT.xls</w:t>
      </w:r>
      <w:bookmarkEnd w:id="10"/>
    </w:p>
    <w:p w14:paraId="2B5A50E2" w14:textId="0FE32A8A" w:rsidR="00311067" w:rsidRDefault="00311067" w:rsidP="007435FD"/>
    <w:p w14:paraId="73DD2BBB" w14:textId="5D403910" w:rsidR="00D76B61" w:rsidRDefault="00D76B61" w:rsidP="00D76B61">
      <w:pPr>
        <w:pStyle w:val="Kop3"/>
      </w:pPr>
      <w:bookmarkStart w:id="11" w:name="_Toc192666619"/>
      <w:r>
        <w:rPr>
          <w:lang w:val="fr-FR"/>
        </w:rPr>
        <w:t>VDS_R_01_05 &amp; 06</w:t>
      </w:r>
      <w:bookmarkEnd w:id="11"/>
    </w:p>
    <w:p w14:paraId="682E9EEF" w14:textId="0B4ECFD7" w:rsidR="00DB3A61" w:rsidRDefault="00D76B61" w:rsidP="00D76B61">
      <w:pPr>
        <w:spacing w:before="100" w:beforeAutospacing="1" w:after="100" w:afterAutospacing="1" w:line="240" w:lineRule="auto"/>
        <w:rPr>
          <w:rFonts w:eastAsia="Times New Roman"/>
          <w:color w:val="000000"/>
          <w:lang w:val="fr-FR"/>
        </w:rPr>
      </w:pPr>
      <w:r>
        <w:rPr>
          <w:rFonts w:eastAsia="Times New Roman"/>
          <w:color w:val="000000"/>
          <w:lang w:val="fr-FR"/>
        </w:rPr>
        <w:t>Le document contient une erreur manifeste dans</w:t>
      </w:r>
      <w:r w:rsidR="00E967CD">
        <w:rPr>
          <w:rFonts w:eastAsia="Times New Roman"/>
          <w:color w:val="000000"/>
          <w:lang w:val="fr-FR"/>
        </w:rPr>
        <w:t xml:space="preserve"> la description des critères</w:t>
      </w:r>
      <w:r>
        <w:rPr>
          <w:rFonts w:eastAsia="Times New Roman"/>
          <w:color w:val="000000"/>
          <w:lang w:val="fr-FR"/>
        </w:rPr>
        <w:t xml:space="preserve"> </w:t>
      </w:r>
      <w:r w:rsidR="00DB3A61">
        <w:rPr>
          <w:rFonts w:eastAsia="Times New Roman"/>
          <w:color w:val="000000"/>
          <w:lang w:val="fr-FR"/>
        </w:rPr>
        <w:t>VDS_R_01_05 &amp; 06</w:t>
      </w:r>
      <w:r>
        <w:rPr>
          <w:rFonts w:eastAsia="Times New Roman"/>
          <w:color w:val="000000"/>
          <w:lang w:val="fr-FR"/>
        </w:rPr>
        <w:t xml:space="preserve"> : la référence au </w:t>
      </w:r>
      <w:r w:rsidRPr="00E967CD">
        <w:rPr>
          <w:rFonts w:eastAsia="Times New Roman"/>
          <w:b/>
          <w:bCs/>
          <w:i/>
          <w:iCs/>
          <w:color w:val="000000"/>
          <w:lang w:val="fr-FR"/>
        </w:rPr>
        <w:t>champ « </w:t>
      </w:r>
      <w:proofErr w:type="spellStart"/>
      <w:r w:rsidRPr="00E967CD">
        <w:rPr>
          <w:rFonts w:eastAsia="Times New Roman"/>
          <w:b/>
          <w:bCs/>
          <w:i/>
          <w:iCs/>
          <w:color w:val="000000"/>
          <w:lang w:val="fr-FR"/>
        </w:rPr>
        <w:t>CompoundPrescription</w:t>
      </w:r>
      <w:proofErr w:type="spellEnd"/>
      <w:r w:rsidRPr="00E967CD">
        <w:rPr>
          <w:rFonts w:eastAsia="Times New Roman"/>
          <w:b/>
          <w:bCs/>
          <w:i/>
          <w:iCs/>
          <w:color w:val="000000"/>
          <w:lang w:val="fr-FR"/>
        </w:rPr>
        <w:t> »</w:t>
      </w:r>
      <w:r>
        <w:rPr>
          <w:rFonts w:eastAsia="Times New Roman"/>
          <w:color w:val="000000"/>
          <w:lang w:val="fr-FR"/>
        </w:rPr>
        <w:t xml:space="preserve"> </w:t>
      </w:r>
      <w:r w:rsidR="0058519C">
        <w:rPr>
          <w:rFonts w:eastAsia="Times New Roman"/>
          <w:color w:val="000000"/>
          <w:lang w:val="fr-FR"/>
        </w:rPr>
        <w:t>doit</w:t>
      </w:r>
      <w:r>
        <w:rPr>
          <w:rFonts w:eastAsia="Times New Roman"/>
          <w:color w:val="000000"/>
          <w:lang w:val="fr-FR"/>
        </w:rPr>
        <w:t xml:space="preserve"> être remplacée par une référence à la </w:t>
      </w:r>
      <w:r w:rsidRPr="00E967CD">
        <w:rPr>
          <w:rFonts w:eastAsia="Times New Roman"/>
          <w:b/>
          <w:bCs/>
          <w:i/>
          <w:iCs/>
          <w:color w:val="000000"/>
          <w:lang w:val="fr-FR"/>
        </w:rPr>
        <w:t>section « </w:t>
      </w:r>
      <w:proofErr w:type="spellStart"/>
      <w:r w:rsidRPr="00E967CD">
        <w:rPr>
          <w:rFonts w:eastAsia="Times New Roman"/>
          <w:b/>
          <w:bCs/>
          <w:i/>
          <w:iCs/>
          <w:color w:val="000000"/>
          <w:lang w:val="fr-FR"/>
        </w:rPr>
        <w:t>Regimen</w:t>
      </w:r>
      <w:proofErr w:type="spellEnd"/>
      <w:r w:rsidRPr="00E967CD">
        <w:rPr>
          <w:rFonts w:eastAsia="Times New Roman"/>
          <w:b/>
          <w:bCs/>
          <w:i/>
          <w:iCs/>
          <w:color w:val="000000"/>
          <w:lang w:val="fr-FR"/>
        </w:rPr>
        <w:t> »</w:t>
      </w:r>
      <w:r>
        <w:rPr>
          <w:rFonts w:eastAsia="Times New Roman"/>
          <w:color w:val="000000"/>
          <w:lang w:val="fr-FR"/>
        </w:rPr>
        <w:t>.</w:t>
      </w:r>
    </w:p>
    <w:p w14:paraId="575949B9" w14:textId="77777777" w:rsidR="00D76B61" w:rsidRDefault="00D76B61" w:rsidP="00D76B61">
      <w:pPr>
        <w:spacing w:before="100" w:beforeAutospacing="1" w:after="100" w:afterAutospacing="1" w:line="240" w:lineRule="auto"/>
        <w:rPr>
          <w:rFonts w:eastAsia="Times New Roman"/>
          <w:color w:val="000000"/>
          <w:lang w:val="fr-FR"/>
        </w:rPr>
      </w:pPr>
    </w:p>
    <w:p w14:paraId="788B9446" w14:textId="22E1BE4B" w:rsidR="00D76B61" w:rsidRDefault="00E967CD" w:rsidP="00E967CD">
      <w:pPr>
        <w:pStyle w:val="Kop3"/>
        <w:rPr>
          <w:lang w:val="fr-FR"/>
        </w:rPr>
      </w:pPr>
      <w:bookmarkStart w:id="12" w:name="_Toc192666620"/>
      <w:r>
        <w:rPr>
          <w:lang w:val="fr-FR"/>
        </w:rPr>
        <w:t>VDS_R_01_14 à 23</w:t>
      </w:r>
      <w:bookmarkEnd w:id="12"/>
    </w:p>
    <w:p w14:paraId="04602C7D" w14:textId="77777777" w:rsidR="00E967CD" w:rsidRDefault="00E967CD" w:rsidP="00E967CD">
      <w:pPr>
        <w:spacing w:before="100" w:beforeAutospacing="1" w:after="100" w:afterAutospacing="1" w:line="240" w:lineRule="auto"/>
        <w:rPr>
          <w:rFonts w:eastAsia="Times New Roman"/>
          <w:color w:val="000000"/>
          <w:lang w:val="fr-FR"/>
        </w:rPr>
      </w:pPr>
      <w:r>
        <w:rPr>
          <w:rFonts w:eastAsia="Times New Roman"/>
          <w:color w:val="000000"/>
          <w:lang w:val="fr-FR"/>
        </w:rPr>
        <w:t>L</w:t>
      </w:r>
      <w:r w:rsidR="00DB3A61">
        <w:rPr>
          <w:rFonts w:eastAsia="Times New Roman"/>
          <w:color w:val="000000"/>
          <w:lang w:val="fr-FR"/>
        </w:rPr>
        <w:t xml:space="preserve">a </w:t>
      </w:r>
      <w:r>
        <w:rPr>
          <w:rFonts w:eastAsia="Times New Roman"/>
          <w:color w:val="000000"/>
          <w:lang w:val="fr-FR"/>
        </w:rPr>
        <w:t xml:space="preserve">documentation des critères VDS_R_01_14 à 23 contient la ligne suivante : </w:t>
      </w:r>
    </w:p>
    <w:tbl>
      <w:tblPr>
        <w:tblStyle w:val="Tabelraster"/>
        <w:tblW w:w="0" w:type="auto"/>
        <w:tblLook w:val="04A0" w:firstRow="1" w:lastRow="0" w:firstColumn="1" w:lastColumn="0" w:noHBand="0" w:noVBand="1"/>
      </w:tblPr>
      <w:tblGrid>
        <w:gridCol w:w="9630"/>
      </w:tblGrid>
      <w:tr w:rsidR="00E967CD" w14:paraId="45AC5D4F" w14:textId="77777777" w:rsidTr="00E967CD">
        <w:tc>
          <w:tcPr>
            <w:tcW w:w="9630" w:type="dxa"/>
          </w:tcPr>
          <w:p w14:paraId="0B4DE08E" w14:textId="5679E942" w:rsidR="00E967CD" w:rsidRDefault="00E967CD" w:rsidP="00E967CD">
            <w:pPr>
              <w:spacing w:before="100" w:beforeAutospacing="1" w:after="100" w:afterAutospacing="1"/>
              <w:rPr>
                <w:rFonts w:eastAsia="Times New Roman"/>
                <w:color w:val="000000"/>
                <w:lang w:val="fr-FR"/>
              </w:rPr>
            </w:pPr>
            <w:r w:rsidRPr="00E967CD">
              <w:rPr>
                <w:rFonts w:eastAsia="Times New Roman"/>
                <w:color w:val="000000"/>
                <w:lang w:val="fr-FR"/>
              </w:rPr>
              <w:t>Les lignes de médicaments avec un "</w:t>
            </w:r>
            <w:proofErr w:type="spellStart"/>
            <w:r w:rsidRPr="00E967CD">
              <w:rPr>
                <w:rFonts w:eastAsia="Times New Roman"/>
                <w:color w:val="000000"/>
                <w:lang w:val="fr-FR"/>
              </w:rPr>
              <w:t>Endmoment</w:t>
            </w:r>
            <w:proofErr w:type="spellEnd"/>
            <w:r w:rsidRPr="00E967CD">
              <w:rPr>
                <w:rFonts w:eastAsia="Times New Roman"/>
                <w:color w:val="000000"/>
                <w:lang w:val="fr-FR"/>
              </w:rPr>
              <w:t>" dans le passé ne sont plus affichées. Le statut n'est plus pris en compte.</w:t>
            </w:r>
          </w:p>
        </w:tc>
      </w:tr>
    </w:tbl>
    <w:p w14:paraId="76066BCE" w14:textId="14F07F09" w:rsidR="0058519C" w:rsidRDefault="00E967CD" w:rsidP="00E967CD">
      <w:pPr>
        <w:spacing w:before="100" w:beforeAutospacing="1" w:after="100" w:afterAutospacing="1" w:line="240" w:lineRule="auto"/>
        <w:rPr>
          <w:rFonts w:eastAsia="Times New Roman"/>
          <w:color w:val="000000"/>
          <w:lang w:val="fr-FR"/>
        </w:rPr>
      </w:pPr>
      <w:r>
        <w:rPr>
          <w:rFonts w:eastAsia="Times New Roman"/>
          <w:color w:val="000000"/>
          <w:lang w:val="fr-FR"/>
        </w:rPr>
        <w:t>Ce</w:t>
      </w:r>
      <w:r w:rsidR="0058519C">
        <w:rPr>
          <w:rFonts w:eastAsia="Times New Roman"/>
          <w:color w:val="000000"/>
          <w:lang w:val="fr-FR"/>
        </w:rPr>
        <w:t>s deux phrases doivent</w:t>
      </w:r>
      <w:r>
        <w:rPr>
          <w:rFonts w:eastAsia="Times New Roman"/>
          <w:color w:val="000000"/>
          <w:lang w:val="fr-FR"/>
        </w:rPr>
        <w:t xml:space="preserve"> être supprimée</w:t>
      </w:r>
      <w:r w:rsidR="0058519C">
        <w:rPr>
          <w:rFonts w:eastAsia="Times New Roman"/>
          <w:color w:val="000000"/>
          <w:lang w:val="fr-FR"/>
        </w:rPr>
        <w:t xml:space="preserve">s : </w:t>
      </w:r>
      <w:r w:rsidR="000701E7">
        <w:rPr>
          <w:rFonts w:eastAsia="Times New Roman"/>
          <w:color w:val="000000"/>
          <w:lang w:val="fr-FR"/>
        </w:rPr>
        <w:t xml:space="preserve">le logiciels ne doivent pas changer leur comportement par rapport aux </w:t>
      </w:r>
      <w:r w:rsidR="0058519C">
        <w:rPr>
          <w:rFonts w:eastAsia="Times New Roman"/>
          <w:color w:val="000000"/>
          <w:lang w:val="fr-FR"/>
        </w:rPr>
        <w:t>lignes de médication ayant un « </w:t>
      </w:r>
      <w:proofErr w:type="spellStart"/>
      <w:r w:rsidR="0058519C">
        <w:rPr>
          <w:rFonts w:eastAsia="Times New Roman"/>
          <w:color w:val="000000"/>
          <w:lang w:val="fr-FR"/>
        </w:rPr>
        <w:t>Endmoment</w:t>
      </w:r>
      <w:proofErr w:type="spellEnd"/>
      <w:r w:rsidR="0058519C">
        <w:rPr>
          <w:rFonts w:eastAsia="Times New Roman"/>
          <w:color w:val="000000"/>
          <w:lang w:val="fr-FR"/>
        </w:rPr>
        <w:t xml:space="preserve"> » dans le passé. </w:t>
      </w:r>
    </w:p>
    <w:p w14:paraId="65B56392" w14:textId="0CCEC88B" w:rsidR="00E967CD" w:rsidRDefault="00E967CD" w:rsidP="00E967CD">
      <w:pPr>
        <w:spacing w:before="100" w:beforeAutospacing="1" w:after="100" w:afterAutospacing="1" w:line="240" w:lineRule="auto"/>
        <w:rPr>
          <w:rFonts w:eastAsia="Times New Roman"/>
          <w:color w:val="000000"/>
          <w:lang w:val="fr-FR"/>
        </w:rPr>
      </w:pPr>
    </w:p>
    <w:p w14:paraId="64CD2611" w14:textId="0469550A" w:rsidR="004A08C6" w:rsidRDefault="004A08C6" w:rsidP="007435FD"/>
    <w:sectPr w:rsidR="004A08C6">
      <w:footerReference w:type="default" r:id="rId13"/>
      <w:pgSz w:w="11906" w:h="16838"/>
      <w:pgMar w:top="566" w:right="1133" w:bottom="566"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0D53" w14:textId="77777777" w:rsidR="00076613" w:rsidRDefault="00076613" w:rsidP="004A08C6">
      <w:pPr>
        <w:spacing w:line="240" w:lineRule="auto"/>
      </w:pPr>
      <w:r>
        <w:separator/>
      </w:r>
    </w:p>
  </w:endnote>
  <w:endnote w:type="continuationSeparator" w:id="0">
    <w:p w14:paraId="1588D94A" w14:textId="77777777" w:rsidR="00076613" w:rsidRDefault="00076613" w:rsidP="004A0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7E74" w14:textId="65D8095E" w:rsidR="004A08C6" w:rsidRDefault="004A08C6">
    <w:pPr>
      <w:pStyle w:val="Voettekst"/>
      <w:jc w:val="right"/>
    </w:pPr>
    <w:r>
      <w:t xml:space="preserve">Page </w:t>
    </w:r>
    <w:sdt>
      <w:sdtPr>
        <w:id w:val="5399524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C243D5" w14:textId="77777777" w:rsidR="004A08C6" w:rsidRDefault="004A08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63DC" w14:textId="77777777" w:rsidR="00076613" w:rsidRDefault="00076613" w:rsidP="004A08C6">
      <w:pPr>
        <w:spacing w:line="240" w:lineRule="auto"/>
      </w:pPr>
      <w:r>
        <w:separator/>
      </w:r>
    </w:p>
  </w:footnote>
  <w:footnote w:type="continuationSeparator" w:id="0">
    <w:p w14:paraId="732213EE" w14:textId="77777777" w:rsidR="00076613" w:rsidRDefault="00076613" w:rsidP="004A08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502"/>
    <w:multiLevelType w:val="multilevel"/>
    <w:tmpl w:val="025A9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52664"/>
    <w:multiLevelType w:val="hybridMultilevel"/>
    <w:tmpl w:val="B0BE07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E1799"/>
    <w:multiLevelType w:val="multilevel"/>
    <w:tmpl w:val="DDF6D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D615C0"/>
    <w:multiLevelType w:val="multilevel"/>
    <w:tmpl w:val="12FC91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A75F6E"/>
    <w:multiLevelType w:val="multilevel"/>
    <w:tmpl w:val="A2EA8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461242"/>
    <w:multiLevelType w:val="hybridMultilevel"/>
    <w:tmpl w:val="22BAC638"/>
    <w:lvl w:ilvl="0" w:tplc="D3CE0B1A">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55E2B"/>
    <w:multiLevelType w:val="hybridMultilevel"/>
    <w:tmpl w:val="857A36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9120FC"/>
    <w:multiLevelType w:val="multilevel"/>
    <w:tmpl w:val="4F2EFCBA"/>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F135D4"/>
    <w:multiLevelType w:val="hybridMultilevel"/>
    <w:tmpl w:val="857A36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C3D80"/>
    <w:multiLevelType w:val="hybridMultilevel"/>
    <w:tmpl w:val="3DE01B40"/>
    <w:lvl w:ilvl="0" w:tplc="D3CE0B1A">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67A13"/>
    <w:multiLevelType w:val="multilevel"/>
    <w:tmpl w:val="4F2EFCBA"/>
    <w:lvl w:ilvl="0">
      <w:start w:val="1"/>
      <w:numFmt w:val="bullet"/>
      <w:lvlText w:val="●"/>
      <w:lvlJc w:val="left"/>
      <w:pPr>
        <w:ind w:left="1080" w:hanging="360"/>
      </w:pPr>
      <w:rPr>
        <w:rFonts w:ascii="Roboto" w:eastAsia="Roboto" w:hAnsi="Roboto" w:cs="Roboto"/>
        <w:color w:val="172B4D"/>
        <w:sz w:val="21"/>
        <w:szCs w:val="21"/>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24F208B4"/>
    <w:multiLevelType w:val="hybridMultilevel"/>
    <w:tmpl w:val="857A36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003267"/>
    <w:multiLevelType w:val="hybridMultilevel"/>
    <w:tmpl w:val="15B62DAA"/>
    <w:lvl w:ilvl="0" w:tplc="D3CE0B1A">
      <w:numFmt w:val="bullet"/>
      <w:lvlText w:val=""/>
      <w:lvlJc w:val="left"/>
      <w:pPr>
        <w:ind w:left="720" w:hanging="360"/>
      </w:pPr>
      <w:rPr>
        <w:rFonts w:ascii="Symbol" w:eastAsia="Arial" w:hAnsi="Symbo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1005D2"/>
    <w:multiLevelType w:val="multilevel"/>
    <w:tmpl w:val="D9DC7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E51406"/>
    <w:multiLevelType w:val="multilevel"/>
    <w:tmpl w:val="B67AD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3747B"/>
    <w:multiLevelType w:val="multilevel"/>
    <w:tmpl w:val="F326C37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761CAE"/>
    <w:multiLevelType w:val="hybridMultilevel"/>
    <w:tmpl w:val="49386902"/>
    <w:lvl w:ilvl="0" w:tplc="FFFFFFFF">
      <w:numFmt w:val="bullet"/>
      <w:lvlText w:val=""/>
      <w:lvlJc w:val="left"/>
      <w:pPr>
        <w:ind w:left="720" w:hanging="360"/>
      </w:pPr>
      <w:rPr>
        <w:rFonts w:ascii="Symbol" w:eastAsia="Arial" w:hAnsi="Symbol" w:cs="Arial" w:hint="default"/>
      </w:r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B77A7E"/>
    <w:multiLevelType w:val="multilevel"/>
    <w:tmpl w:val="18E6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43C3B"/>
    <w:multiLevelType w:val="multilevel"/>
    <w:tmpl w:val="D8ACC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7084150"/>
    <w:multiLevelType w:val="multilevel"/>
    <w:tmpl w:val="A91C1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80494B"/>
    <w:multiLevelType w:val="multilevel"/>
    <w:tmpl w:val="14AC7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B73441"/>
    <w:multiLevelType w:val="multilevel"/>
    <w:tmpl w:val="D9120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8C107F"/>
    <w:multiLevelType w:val="multilevel"/>
    <w:tmpl w:val="3AB80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B25AD2"/>
    <w:multiLevelType w:val="multilevel"/>
    <w:tmpl w:val="14AC75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53570259"/>
    <w:multiLevelType w:val="multilevel"/>
    <w:tmpl w:val="95A44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266FF3"/>
    <w:multiLevelType w:val="multilevel"/>
    <w:tmpl w:val="14AC75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4A46584"/>
    <w:multiLevelType w:val="hybridMultilevel"/>
    <w:tmpl w:val="755813B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B302C6"/>
    <w:multiLevelType w:val="hybridMultilevel"/>
    <w:tmpl w:val="857A36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7D48B3"/>
    <w:multiLevelType w:val="hybridMultilevel"/>
    <w:tmpl w:val="857A36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154738"/>
    <w:multiLevelType w:val="multilevel"/>
    <w:tmpl w:val="14AC75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676F688B"/>
    <w:multiLevelType w:val="hybridMultilevel"/>
    <w:tmpl w:val="060AEB68"/>
    <w:lvl w:ilvl="0" w:tplc="D3CE0B1A">
      <w:numFmt w:val="bullet"/>
      <w:lvlText w:val=""/>
      <w:lvlJc w:val="left"/>
      <w:pPr>
        <w:ind w:left="720" w:hanging="360"/>
      </w:pPr>
      <w:rPr>
        <w:rFonts w:ascii="Symbol" w:eastAsia="Arial" w:hAnsi="Symbo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F23DBD"/>
    <w:multiLevelType w:val="hybridMultilevel"/>
    <w:tmpl w:val="13621704"/>
    <w:lvl w:ilvl="0" w:tplc="D3CE0B1A">
      <w:numFmt w:val="bullet"/>
      <w:lvlText w:val=""/>
      <w:lvlJc w:val="left"/>
      <w:pPr>
        <w:ind w:left="720" w:hanging="360"/>
      </w:pPr>
      <w:rPr>
        <w:rFonts w:ascii="Symbol" w:eastAsia="Arial" w:hAnsi="Symbo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70415E"/>
    <w:multiLevelType w:val="multilevel"/>
    <w:tmpl w:val="8A08FBFC"/>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16208CE"/>
    <w:multiLevelType w:val="multilevel"/>
    <w:tmpl w:val="14AC75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74BA5E7A"/>
    <w:multiLevelType w:val="multilevel"/>
    <w:tmpl w:val="98080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8D0275A"/>
    <w:multiLevelType w:val="multilevel"/>
    <w:tmpl w:val="B38230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C2B5368"/>
    <w:multiLevelType w:val="multilevel"/>
    <w:tmpl w:val="14AC75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685979379">
    <w:abstractNumId w:val="19"/>
  </w:num>
  <w:num w:numId="2" w16cid:durableId="1351957418">
    <w:abstractNumId w:val="25"/>
  </w:num>
  <w:num w:numId="3" w16cid:durableId="1176842562">
    <w:abstractNumId w:val="13"/>
  </w:num>
  <w:num w:numId="4" w16cid:durableId="1690254891">
    <w:abstractNumId w:val="22"/>
  </w:num>
  <w:num w:numId="5" w16cid:durableId="1001855712">
    <w:abstractNumId w:val="18"/>
  </w:num>
  <w:num w:numId="6" w16cid:durableId="786044183">
    <w:abstractNumId w:val="2"/>
  </w:num>
  <w:num w:numId="7" w16cid:durableId="1563905149">
    <w:abstractNumId w:val="21"/>
  </w:num>
  <w:num w:numId="8" w16cid:durableId="553542400">
    <w:abstractNumId w:val="0"/>
  </w:num>
  <w:num w:numId="9" w16cid:durableId="760414505">
    <w:abstractNumId w:val="4"/>
  </w:num>
  <w:num w:numId="10" w16cid:durableId="964117564">
    <w:abstractNumId w:val="24"/>
  </w:num>
  <w:num w:numId="11" w16cid:durableId="724959874">
    <w:abstractNumId w:val="7"/>
  </w:num>
  <w:num w:numId="12" w16cid:durableId="1929268687">
    <w:abstractNumId w:val="3"/>
  </w:num>
  <w:num w:numId="13" w16cid:durableId="1770156999">
    <w:abstractNumId w:val="9"/>
  </w:num>
  <w:num w:numId="14" w16cid:durableId="315456837">
    <w:abstractNumId w:val="14"/>
  </w:num>
  <w:num w:numId="15" w16cid:durableId="1632204436">
    <w:abstractNumId w:val="1"/>
  </w:num>
  <w:num w:numId="16" w16cid:durableId="38434602">
    <w:abstractNumId w:val="17"/>
    <w:lvlOverride w:ilvl="0">
      <w:lvl w:ilvl="0">
        <w:numFmt w:val="lowerLetter"/>
        <w:lvlText w:val="%1."/>
        <w:lvlJc w:val="left"/>
      </w:lvl>
    </w:lvlOverride>
  </w:num>
  <w:num w:numId="17" w16cid:durableId="1499534967">
    <w:abstractNumId w:val="5"/>
  </w:num>
  <w:num w:numId="18" w16cid:durableId="551844543">
    <w:abstractNumId w:val="35"/>
  </w:num>
  <w:num w:numId="19" w16cid:durableId="1930891637">
    <w:abstractNumId w:val="15"/>
  </w:num>
  <w:num w:numId="20" w16cid:durableId="1829781546">
    <w:abstractNumId w:val="32"/>
  </w:num>
  <w:num w:numId="21" w16cid:durableId="17102993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3254022">
    <w:abstractNumId w:val="8"/>
  </w:num>
  <w:num w:numId="23" w16cid:durableId="77210743">
    <w:abstractNumId w:val="27"/>
  </w:num>
  <w:num w:numId="24" w16cid:durableId="19166366">
    <w:abstractNumId w:val="11"/>
  </w:num>
  <w:num w:numId="25" w16cid:durableId="1815029247">
    <w:abstractNumId w:val="6"/>
  </w:num>
  <w:num w:numId="26" w16cid:durableId="1085034766">
    <w:abstractNumId w:val="28"/>
  </w:num>
  <w:num w:numId="27" w16cid:durableId="1115253907">
    <w:abstractNumId w:val="31"/>
  </w:num>
  <w:num w:numId="28" w16cid:durableId="1952854359">
    <w:abstractNumId w:val="30"/>
  </w:num>
  <w:num w:numId="29" w16cid:durableId="1691833155">
    <w:abstractNumId w:val="12"/>
  </w:num>
  <w:num w:numId="30" w16cid:durableId="1795555641">
    <w:abstractNumId w:val="16"/>
  </w:num>
  <w:num w:numId="31" w16cid:durableId="1249927999">
    <w:abstractNumId w:val="10"/>
  </w:num>
  <w:num w:numId="32" w16cid:durableId="194276697">
    <w:abstractNumId w:val="20"/>
  </w:num>
  <w:num w:numId="33" w16cid:durableId="533929810">
    <w:abstractNumId w:val="26"/>
  </w:num>
  <w:num w:numId="34" w16cid:durableId="565187827">
    <w:abstractNumId w:val="33"/>
  </w:num>
  <w:num w:numId="35" w16cid:durableId="1022316771">
    <w:abstractNumId w:val="29"/>
  </w:num>
  <w:num w:numId="36" w16cid:durableId="165287024">
    <w:abstractNumId w:val="23"/>
  </w:num>
  <w:num w:numId="37" w16cid:durableId="12757514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18"/>
    <w:rsid w:val="00004679"/>
    <w:rsid w:val="000433F2"/>
    <w:rsid w:val="000701E7"/>
    <w:rsid w:val="00076613"/>
    <w:rsid w:val="00094937"/>
    <w:rsid w:val="000A09B6"/>
    <w:rsid w:val="000E2414"/>
    <w:rsid w:val="00175850"/>
    <w:rsid w:val="001B118F"/>
    <w:rsid w:val="001D36B5"/>
    <w:rsid w:val="00204C18"/>
    <w:rsid w:val="00233C8B"/>
    <w:rsid w:val="002654F5"/>
    <w:rsid w:val="00267FF7"/>
    <w:rsid w:val="002A6E9A"/>
    <w:rsid w:val="002B13A8"/>
    <w:rsid w:val="00300C19"/>
    <w:rsid w:val="0030252C"/>
    <w:rsid w:val="00311067"/>
    <w:rsid w:val="003609DE"/>
    <w:rsid w:val="00372FB3"/>
    <w:rsid w:val="003F4C8A"/>
    <w:rsid w:val="00441091"/>
    <w:rsid w:val="0046628F"/>
    <w:rsid w:val="004A08C6"/>
    <w:rsid w:val="004A1152"/>
    <w:rsid w:val="004A35A6"/>
    <w:rsid w:val="004C2429"/>
    <w:rsid w:val="004E4D03"/>
    <w:rsid w:val="0058519C"/>
    <w:rsid w:val="00585CC7"/>
    <w:rsid w:val="0061272A"/>
    <w:rsid w:val="00650F42"/>
    <w:rsid w:val="00675773"/>
    <w:rsid w:val="0070043F"/>
    <w:rsid w:val="007435FD"/>
    <w:rsid w:val="00863541"/>
    <w:rsid w:val="00863F75"/>
    <w:rsid w:val="00875D1F"/>
    <w:rsid w:val="00906455"/>
    <w:rsid w:val="009570E2"/>
    <w:rsid w:val="00976106"/>
    <w:rsid w:val="00A60932"/>
    <w:rsid w:val="00A97971"/>
    <w:rsid w:val="00AF6275"/>
    <w:rsid w:val="00B16B54"/>
    <w:rsid w:val="00BC426E"/>
    <w:rsid w:val="00C037B8"/>
    <w:rsid w:val="00C24D98"/>
    <w:rsid w:val="00C70F68"/>
    <w:rsid w:val="00C82DA7"/>
    <w:rsid w:val="00D033AB"/>
    <w:rsid w:val="00D22D3C"/>
    <w:rsid w:val="00D24CD4"/>
    <w:rsid w:val="00D3773B"/>
    <w:rsid w:val="00D76B61"/>
    <w:rsid w:val="00DB3A61"/>
    <w:rsid w:val="00DB3D15"/>
    <w:rsid w:val="00DE3879"/>
    <w:rsid w:val="00DF145B"/>
    <w:rsid w:val="00E967CD"/>
    <w:rsid w:val="00EB4ADC"/>
    <w:rsid w:val="00EC6C85"/>
    <w:rsid w:val="00EE05CF"/>
    <w:rsid w:val="00F4582C"/>
    <w:rsid w:val="00F46C9B"/>
    <w:rsid w:val="00F82578"/>
    <w:rsid w:val="00F9542E"/>
    <w:rsid w:val="00FA4057"/>
    <w:rsid w:val="00FC4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B5A915"/>
  <w15:docId w15:val="{698DCFBA-12DB-4FCA-8877-95306F96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F9542E"/>
    <w:rPr>
      <w:color w:val="0000FF" w:themeColor="hyperlink"/>
      <w:u w:val="single"/>
    </w:rPr>
  </w:style>
  <w:style w:type="character" w:styleId="Onopgelostemelding">
    <w:name w:val="Unresolved Mention"/>
    <w:basedOn w:val="Standaardalinea-lettertype"/>
    <w:uiPriority w:val="99"/>
    <w:semiHidden/>
    <w:unhideWhenUsed/>
    <w:rsid w:val="00F9542E"/>
    <w:rPr>
      <w:color w:val="605E5C"/>
      <w:shd w:val="clear" w:color="auto" w:fill="E1DFDD"/>
    </w:rPr>
  </w:style>
  <w:style w:type="paragraph" w:styleId="Lijstalinea">
    <w:name w:val="List Paragraph"/>
    <w:basedOn w:val="Standaard"/>
    <w:uiPriority w:val="34"/>
    <w:qFormat/>
    <w:rsid w:val="00F9542E"/>
    <w:pPr>
      <w:ind w:left="720"/>
      <w:contextualSpacing/>
    </w:pPr>
  </w:style>
  <w:style w:type="character" w:styleId="SmartLink">
    <w:name w:val="Smart Link"/>
    <w:basedOn w:val="Standaardalinea-lettertype"/>
    <w:uiPriority w:val="99"/>
    <w:semiHidden/>
    <w:unhideWhenUsed/>
    <w:rsid w:val="00F9542E"/>
    <w:rPr>
      <w:color w:val="0000FF"/>
      <w:u w:val="single"/>
      <w:shd w:val="clear" w:color="auto" w:fill="F3F2F1"/>
    </w:rPr>
  </w:style>
  <w:style w:type="paragraph" w:styleId="Kopvaninhoudsopgave">
    <w:name w:val="TOC Heading"/>
    <w:basedOn w:val="Kop1"/>
    <w:next w:val="Standaard"/>
    <w:uiPriority w:val="39"/>
    <w:unhideWhenUsed/>
    <w:qFormat/>
    <w:rsid w:val="002A6E9A"/>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Inhopg1">
    <w:name w:val="toc 1"/>
    <w:basedOn w:val="Standaard"/>
    <w:next w:val="Standaard"/>
    <w:autoRedefine/>
    <w:uiPriority w:val="39"/>
    <w:unhideWhenUsed/>
    <w:rsid w:val="002A6E9A"/>
    <w:pPr>
      <w:spacing w:after="100"/>
    </w:pPr>
  </w:style>
  <w:style w:type="paragraph" w:styleId="Normaalweb">
    <w:name w:val="Normal (Web)"/>
    <w:basedOn w:val="Standaard"/>
    <w:uiPriority w:val="99"/>
    <w:semiHidden/>
    <w:unhideWhenUsed/>
    <w:rsid w:val="00311067"/>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elraster">
    <w:name w:val="Table Grid"/>
    <w:basedOn w:val="Standaardtabel"/>
    <w:uiPriority w:val="39"/>
    <w:rsid w:val="003110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rsid w:val="00311067"/>
    <w:pPr>
      <w:spacing w:after="100"/>
      <w:ind w:left="220"/>
    </w:pPr>
  </w:style>
  <w:style w:type="paragraph" w:styleId="Inhopg3">
    <w:name w:val="toc 3"/>
    <w:basedOn w:val="Standaard"/>
    <w:next w:val="Standaard"/>
    <w:autoRedefine/>
    <w:uiPriority w:val="39"/>
    <w:unhideWhenUsed/>
    <w:rsid w:val="00E967CD"/>
    <w:pPr>
      <w:spacing w:after="100"/>
      <w:ind w:left="440"/>
    </w:pPr>
  </w:style>
  <w:style w:type="paragraph" w:styleId="Koptekst">
    <w:name w:val="header"/>
    <w:basedOn w:val="Standaard"/>
    <w:link w:val="KoptekstChar"/>
    <w:uiPriority w:val="99"/>
    <w:unhideWhenUsed/>
    <w:rsid w:val="004A08C6"/>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4A08C6"/>
  </w:style>
  <w:style w:type="paragraph" w:styleId="Voettekst">
    <w:name w:val="footer"/>
    <w:basedOn w:val="Standaard"/>
    <w:link w:val="VoettekstChar"/>
    <w:uiPriority w:val="99"/>
    <w:unhideWhenUsed/>
    <w:rsid w:val="004A08C6"/>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4A08C6"/>
  </w:style>
  <w:style w:type="character" w:styleId="GevolgdeHyperlink">
    <w:name w:val="FollowedHyperlink"/>
    <w:basedOn w:val="Standaardalinea-lettertype"/>
    <w:uiPriority w:val="99"/>
    <w:semiHidden/>
    <w:unhideWhenUsed/>
    <w:rsid w:val="00DF14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6081">
      <w:bodyDiv w:val="1"/>
      <w:marLeft w:val="0"/>
      <w:marRight w:val="0"/>
      <w:marTop w:val="0"/>
      <w:marBottom w:val="0"/>
      <w:divBdr>
        <w:top w:val="none" w:sz="0" w:space="0" w:color="auto"/>
        <w:left w:val="none" w:sz="0" w:space="0" w:color="auto"/>
        <w:bottom w:val="none" w:sz="0" w:space="0" w:color="auto"/>
        <w:right w:val="none" w:sz="0" w:space="0" w:color="auto"/>
      </w:divBdr>
    </w:div>
    <w:div w:id="409276954">
      <w:bodyDiv w:val="1"/>
      <w:marLeft w:val="0"/>
      <w:marRight w:val="0"/>
      <w:marTop w:val="0"/>
      <w:marBottom w:val="0"/>
      <w:divBdr>
        <w:top w:val="none" w:sz="0" w:space="0" w:color="auto"/>
        <w:left w:val="none" w:sz="0" w:space="0" w:color="auto"/>
        <w:bottom w:val="none" w:sz="0" w:space="0" w:color="auto"/>
        <w:right w:val="none" w:sz="0" w:space="0" w:color="auto"/>
      </w:divBdr>
    </w:div>
    <w:div w:id="455149738">
      <w:bodyDiv w:val="1"/>
      <w:marLeft w:val="0"/>
      <w:marRight w:val="0"/>
      <w:marTop w:val="0"/>
      <w:marBottom w:val="0"/>
      <w:divBdr>
        <w:top w:val="none" w:sz="0" w:space="0" w:color="auto"/>
        <w:left w:val="none" w:sz="0" w:space="0" w:color="auto"/>
        <w:bottom w:val="none" w:sz="0" w:space="0" w:color="auto"/>
        <w:right w:val="none" w:sz="0" w:space="0" w:color="auto"/>
      </w:divBdr>
    </w:div>
    <w:div w:id="614025922">
      <w:bodyDiv w:val="1"/>
      <w:marLeft w:val="0"/>
      <w:marRight w:val="0"/>
      <w:marTop w:val="0"/>
      <w:marBottom w:val="0"/>
      <w:divBdr>
        <w:top w:val="none" w:sz="0" w:space="0" w:color="auto"/>
        <w:left w:val="none" w:sz="0" w:space="0" w:color="auto"/>
        <w:bottom w:val="none" w:sz="0" w:space="0" w:color="auto"/>
        <w:right w:val="none" w:sz="0" w:space="0" w:color="auto"/>
      </w:divBdr>
    </w:div>
    <w:div w:id="971448916">
      <w:bodyDiv w:val="1"/>
      <w:marLeft w:val="0"/>
      <w:marRight w:val="0"/>
      <w:marTop w:val="0"/>
      <w:marBottom w:val="0"/>
      <w:divBdr>
        <w:top w:val="none" w:sz="0" w:space="0" w:color="auto"/>
        <w:left w:val="none" w:sz="0" w:space="0" w:color="auto"/>
        <w:bottom w:val="none" w:sz="0" w:space="0" w:color="auto"/>
        <w:right w:val="none" w:sz="0" w:space="0" w:color="auto"/>
      </w:divBdr>
    </w:div>
    <w:div w:id="1079475664">
      <w:bodyDiv w:val="1"/>
      <w:marLeft w:val="0"/>
      <w:marRight w:val="0"/>
      <w:marTop w:val="0"/>
      <w:marBottom w:val="0"/>
      <w:divBdr>
        <w:top w:val="none" w:sz="0" w:space="0" w:color="auto"/>
        <w:left w:val="none" w:sz="0" w:space="0" w:color="auto"/>
        <w:bottom w:val="none" w:sz="0" w:space="0" w:color="auto"/>
        <w:right w:val="none" w:sz="0" w:space="0" w:color="auto"/>
      </w:divBdr>
    </w:div>
    <w:div w:id="1389912660">
      <w:bodyDiv w:val="1"/>
      <w:marLeft w:val="0"/>
      <w:marRight w:val="0"/>
      <w:marTop w:val="0"/>
      <w:marBottom w:val="0"/>
      <w:divBdr>
        <w:top w:val="none" w:sz="0" w:space="0" w:color="auto"/>
        <w:left w:val="none" w:sz="0" w:space="0" w:color="auto"/>
        <w:bottom w:val="none" w:sz="0" w:space="0" w:color="auto"/>
        <w:right w:val="none" w:sz="0" w:space="0" w:color="auto"/>
      </w:divBdr>
    </w:div>
    <w:div w:id="1582908216">
      <w:bodyDiv w:val="1"/>
      <w:marLeft w:val="0"/>
      <w:marRight w:val="0"/>
      <w:marTop w:val="0"/>
      <w:marBottom w:val="0"/>
      <w:divBdr>
        <w:top w:val="none" w:sz="0" w:space="0" w:color="auto"/>
        <w:left w:val="none" w:sz="0" w:space="0" w:color="auto"/>
        <w:bottom w:val="none" w:sz="0" w:space="0" w:color="auto"/>
        <w:right w:val="none" w:sz="0" w:space="0" w:color="auto"/>
      </w:divBdr>
    </w:div>
    <w:div w:id="190829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cs.google.com/document/d/1pcRQ3YuTKBZs9y3fTP8EKF2WkgHS-e34-IQ8tCRWrsE/ed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Een nieuw document maken." ma:contentTypeScope="" ma:versionID="aa6019e664ca320a0b77dbc8f4b75609">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d887664ec6d5c130a3c00793bc72567"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958594-2da7-401e-bef4-d71aadf473ce">
      <Terms xmlns="http://schemas.microsoft.com/office/infopath/2007/PartnerControls"/>
    </lcf76f155ced4ddcb4097134ff3c332f>
    <TaxCatchAll xmlns="38b3b89c-535a-463d-a80b-bad878142548" xsi:nil="true"/>
    <Date xmlns="52958594-2da7-401e-bef4-d71aadf473ce" xsi:nil="true"/>
  </documentManagement>
</p:properties>
</file>

<file path=customXml/itemProps1.xml><?xml version="1.0" encoding="utf-8"?>
<ds:datastoreItem xmlns:ds="http://schemas.openxmlformats.org/officeDocument/2006/customXml" ds:itemID="{D2C45758-74EF-42B3-959E-60A625E6D7EA}">
  <ds:schemaRefs>
    <ds:schemaRef ds:uri="http://schemas.microsoft.com/sharepoint/v3/contenttype/forms"/>
  </ds:schemaRefs>
</ds:datastoreItem>
</file>

<file path=customXml/itemProps2.xml><?xml version="1.0" encoding="utf-8"?>
<ds:datastoreItem xmlns:ds="http://schemas.openxmlformats.org/officeDocument/2006/customXml" ds:itemID="{AF78B0C4-A29D-4C56-A8FA-D554902ACE2D}"/>
</file>

<file path=customXml/itemProps3.xml><?xml version="1.0" encoding="utf-8"?>
<ds:datastoreItem xmlns:ds="http://schemas.openxmlformats.org/officeDocument/2006/customXml" ds:itemID="{B1258F72-2E65-41AB-B356-1EBDA73FEDB9}">
  <ds:schemaRefs>
    <ds:schemaRef ds:uri="http://purl.org/dc/dcmitype/"/>
    <ds:schemaRef ds:uri="http://schemas.microsoft.com/office/2006/documentManagement/types"/>
    <ds:schemaRef ds:uri="7c35604f-41b2-49e7-b8d3-714648d2c134"/>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adfc2b24-a698-4320-ba10-8fc1ff13abad"/>
    <ds:schemaRef ds:uri="http://www.w3.org/XML/1998/namespace"/>
    <ds:schemaRef ds:uri="http://purl.org/dc/terms/"/>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7405</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Koen Brouwers (RIZIV-INAMI)</cp:lastModifiedBy>
  <cp:revision>2</cp:revision>
  <dcterms:created xsi:type="dcterms:W3CDTF">2025-03-12T09:16:00Z</dcterms:created>
  <dcterms:modified xsi:type="dcterms:W3CDTF">2025-03-12T09:16:00Z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y fmtid="{D5CDD505-2E9C-101B-9397-08002B2CF9AE}" pid="3" name="MediaServiceImageTags">
    <vt:lpwstr/>
  </property>
</Properties>
</file>